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9A48" w14:textId="61EF2C5A" w:rsidR="0008364A" w:rsidRPr="00D41901" w:rsidRDefault="0008364A" w:rsidP="0008364A">
      <w:pPr>
        <w:spacing w:after="0"/>
      </w:pPr>
      <w:bookmarkStart w:id="0" w:name="OLE_LINK2"/>
      <w:bookmarkStart w:id="1" w:name="OLE_LINK1"/>
      <w:r w:rsidRPr="00D41901">
        <w:rPr>
          <w:b/>
          <w:bCs/>
        </w:rPr>
        <w:t>3GPP TSG RAN WG1 #10</w:t>
      </w:r>
      <w:r w:rsidR="002579F7" w:rsidRPr="00D41901">
        <w:rPr>
          <w:b/>
          <w:bCs/>
        </w:rPr>
        <w:t>7</w:t>
      </w:r>
      <w:r w:rsidRPr="00D41901">
        <w:rPr>
          <w:b/>
          <w:bCs/>
        </w:rPr>
        <w:t>-e</w:t>
      </w:r>
      <w:r w:rsidRPr="00D41901">
        <w:rPr>
          <w:b/>
          <w:bCs/>
        </w:rPr>
        <w:tab/>
      </w:r>
      <w:r w:rsidRPr="00D41901">
        <w:rPr>
          <w:b/>
          <w:bCs/>
        </w:rPr>
        <w:tab/>
      </w:r>
      <w:r w:rsidRPr="00D41901">
        <w:rPr>
          <w:b/>
          <w:bCs/>
        </w:rPr>
        <w:tab/>
        <w:t xml:space="preserve">                                                         </w:t>
      </w:r>
      <w:r w:rsidR="004756F1" w:rsidRPr="00D41901">
        <w:rPr>
          <w:b/>
          <w:bCs/>
        </w:rPr>
        <w:t xml:space="preserve">                  </w:t>
      </w:r>
      <w:r w:rsidR="004C7FD2" w:rsidRPr="00D41901">
        <w:rPr>
          <w:b/>
          <w:bCs/>
        </w:rPr>
        <w:t xml:space="preserve">     </w:t>
      </w:r>
      <w:r w:rsidRPr="00D41901">
        <w:rPr>
          <w:b/>
          <w:bCs/>
        </w:rPr>
        <w:t>R1-</w:t>
      </w:r>
      <w:r w:rsidR="004756F1" w:rsidRPr="00D41901">
        <w:rPr>
          <w:b/>
          <w:bCs/>
        </w:rPr>
        <w:t>21</w:t>
      </w:r>
      <w:r w:rsidR="004C7FD2" w:rsidRPr="00D41901">
        <w:rPr>
          <w:b/>
          <w:bCs/>
        </w:rPr>
        <w:t>11173</w:t>
      </w:r>
    </w:p>
    <w:p w14:paraId="634C751A" w14:textId="50AF4911" w:rsidR="0008364A" w:rsidRPr="00D41901" w:rsidRDefault="0008364A" w:rsidP="0008364A">
      <w:pPr>
        <w:spacing w:after="0"/>
        <w:rPr>
          <w:b/>
          <w:bCs/>
        </w:rPr>
      </w:pPr>
      <w:r w:rsidRPr="00D41901">
        <w:rPr>
          <w:b/>
          <w:bCs/>
        </w:rPr>
        <w:t xml:space="preserve">e-Meeting, </w:t>
      </w:r>
      <w:r w:rsidR="002579F7" w:rsidRPr="00D41901">
        <w:rPr>
          <w:b/>
          <w:bCs/>
        </w:rPr>
        <w:t>November</w:t>
      </w:r>
      <w:r w:rsidRPr="00D41901">
        <w:rPr>
          <w:b/>
          <w:bCs/>
        </w:rPr>
        <w:t xml:space="preserve"> </w:t>
      </w:r>
      <w:r w:rsidR="004756F1" w:rsidRPr="00D41901">
        <w:rPr>
          <w:b/>
          <w:bCs/>
        </w:rPr>
        <w:t>11</w:t>
      </w:r>
      <w:r w:rsidR="004756F1" w:rsidRPr="00D41901">
        <w:rPr>
          <w:b/>
          <w:bCs/>
          <w:vertAlign w:val="superscript"/>
        </w:rPr>
        <w:t>th</w:t>
      </w:r>
      <w:r w:rsidR="004756F1" w:rsidRPr="00D41901">
        <w:rPr>
          <w:b/>
          <w:bCs/>
        </w:rPr>
        <w:t xml:space="preserve"> </w:t>
      </w:r>
      <w:r w:rsidRPr="00D41901">
        <w:rPr>
          <w:b/>
          <w:bCs/>
        </w:rPr>
        <w:t>–19</w:t>
      </w:r>
      <w:r w:rsidRPr="00D41901">
        <w:rPr>
          <w:b/>
          <w:bCs/>
          <w:vertAlign w:val="superscript"/>
        </w:rPr>
        <w:t>th</w:t>
      </w:r>
      <w:r w:rsidRPr="00D41901">
        <w:rPr>
          <w:b/>
          <w:bCs/>
        </w:rPr>
        <w:t>, 2021</w:t>
      </w:r>
    </w:p>
    <w:p w14:paraId="07354216" w14:textId="77777777" w:rsidR="0008364A" w:rsidRPr="00D41901" w:rsidRDefault="0008364A" w:rsidP="0008364A">
      <w:pPr>
        <w:spacing w:after="0"/>
        <w:rPr>
          <w:b/>
          <w:bCs/>
        </w:rPr>
      </w:pPr>
    </w:p>
    <w:p w14:paraId="21350A8E" w14:textId="6A4C13A2" w:rsidR="0008364A" w:rsidRPr="00D41901" w:rsidRDefault="0008364A" w:rsidP="0008364A">
      <w:pPr>
        <w:spacing w:after="0"/>
        <w:rPr>
          <w:b/>
          <w:bCs/>
        </w:rPr>
      </w:pPr>
      <w:r w:rsidRPr="00D41901">
        <w:rPr>
          <w:b/>
          <w:bCs/>
        </w:rPr>
        <w:t>Source:</w:t>
      </w:r>
      <w:r w:rsidRPr="00D41901">
        <w:rPr>
          <w:b/>
          <w:bCs/>
        </w:rPr>
        <w:tab/>
      </w:r>
      <w:r w:rsidRPr="00D41901">
        <w:rPr>
          <w:b/>
          <w:bCs/>
        </w:rPr>
        <w:tab/>
      </w:r>
      <w:r w:rsidR="00C26AD3" w:rsidRPr="00D41901">
        <w:rPr>
          <w:b/>
          <w:bCs/>
        </w:rPr>
        <w:t xml:space="preserve">              </w:t>
      </w:r>
      <w:r w:rsidRPr="00D41901">
        <w:rPr>
          <w:b/>
          <w:bCs/>
        </w:rPr>
        <w:t>Mavenir</w:t>
      </w:r>
    </w:p>
    <w:p w14:paraId="0AE2A4C8" w14:textId="77777777" w:rsidR="0008364A" w:rsidRPr="00D41901" w:rsidRDefault="0008364A" w:rsidP="0008364A">
      <w:pPr>
        <w:spacing w:after="0"/>
        <w:rPr>
          <w:b/>
          <w:bCs/>
        </w:rPr>
      </w:pPr>
      <w:r w:rsidRPr="00D41901">
        <w:rPr>
          <w:b/>
          <w:bCs/>
        </w:rPr>
        <w:t>Title:</w:t>
      </w:r>
      <w:r w:rsidRPr="00D41901">
        <w:rPr>
          <w:b/>
          <w:bCs/>
        </w:rPr>
        <w:tab/>
      </w:r>
      <w:r w:rsidRPr="00D41901">
        <w:rPr>
          <w:b/>
          <w:bCs/>
        </w:rPr>
        <w:tab/>
      </w:r>
      <w:r w:rsidRPr="00D41901">
        <w:rPr>
          <w:b/>
          <w:bCs/>
        </w:rPr>
        <w:tab/>
        <w:t>Timing relationship enhancements</w:t>
      </w:r>
    </w:p>
    <w:p w14:paraId="33D8532A" w14:textId="77777777" w:rsidR="0008364A" w:rsidRPr="00D41901" w:rsidRDefault="0008364A" w:rsidP="0008364A">
      <w:pPr>
        <w:spacing w:after="0"/>
        <w:rPr>
          <w:b/>
          <w:bCs/>
        </w:rPr>
      </w:pPr>
      <w:r w:rsidRPr="00D41901">
        <w:rPr>
          <w:b/>
          <w:bCs/>
        </w:rPr>
        <w:t>Agenda Item:</w:t>
      </w:r>
      <w:r w:rsidRPr="00D41901">
        <w:rPr>
          <w:b/>
          <w:bCs/>
        </w:rPr>
        <w:tab/>
      </w:r>
      <w:r w:rsidRPr="00D41901">
        <w:rPr>
          <w:b/>
          <w:bCs/>
        </w:rPr>
        <w:tab/>
        <w:t>8.15.2</w:t>
      </w:r>
    </w:p>
    <w:bookmarkEnd w:id="0"/>
    <w:bookmarkEnd w:id="1"/>
    <w:p w14:paraId="0CFB492E" w14:textId="2665CFAE" w:rsidR="0008364A" w:rsidRPr="00D41901" w:rsidRDefault="0008364A" w:rsidP="0008364A">
      <w:pPr>
        <w:spacing w:after="0"/>
        <w:rPr>
          <w:b/>
          <w:bCs/>
        </w:rPr>
      </w:pPr>
      <w:r w:rsidRPr="00D41901">
        <w:rPr>
          <w:b/>
          <w:bCs/>
        </w:rPr>
        <w:t>Document for:</w:t>
      </w:r>
      <w:r w:rsidRPr="00D41901">
        <w:rPr>
          <w:b/>
          <w:bCs/>
        </w:rPr>
        <w:tab/>
      </w:r>
      <w:r w:rsidRPr="00D41901">
        <w:rPr>
          <w:b/>
          <w:bCs/>
        </w:rPr>
        <w:tab/>
        <w:t>Discussion</w:t>
      </w:r>
      <w:r w:rsidR="00C26AD3" w:rsidRPr="00D41901">
        <w:rPr>
          <w:b/>
          <w:bCs/>
        </w:rPr>
        <w:t xml:space="preserve"> and Decision</w:t>
      </w:r>
    </w:p>
    <w:p w14:paraId="1F3311CD" w14:textId="77777777" w:rsidR="0008364A" w:rsidRPr="00D41901" w:rsidRDefault="00756AED" w:rsidP="0008364A">
      <w:pPr>
        <w:pStyle w:val="3GPPHeader"/>
      </w:pPr>
      <w:r>
        <w:pict w14:anchorId="21422517">
          <v:rect id="_x0000_i1025" style="width:468pt;height:1pt" o:hralign="center" o:hrstd="t" o:hrnoshade="t" o:hr="t" fillcolor="black [3213]" stroked="f"/>
        </w:pict>
      </w:r>
    </w:p>
    <w:p w14:paraId="053E9FC5" w14:textId="77777777" w:rsidR="0008364A" w:rsidRPr="00D41901" w:rsidRDefault="0008364A" w:rsidP="0008364A">
      <w:pPr>
        <w:pStyle w:val="Heading1"/>
      </w:pPr>
      <w:bookmarkStart w:id="2" w:name="_Ref18181"/>
      <w:r w:rsidRPr="00D41901">
        <w:t>Introduction</w:t>
      </w:r>
      <w:bookmarkEnd w:id="2"/>
    </w:p>
    <w:p w14:paraId="4E84082E" w14:textId="02B9B810" w:rsidR="0008364A" w:rsidRPr="00D41901" w:rsidRDefault="0008364A" w:rsidP="0008364A">
      <w:r w:rsidRPr="00D41901">
        <w:rPr>
          <w:lang w:eastAsia="ja-JP"/>
        </w:rPr>
        <w:t>In RAN1#106-</w:t>
      </w:r>
      <w:r w:rsidR="002579F7" w:rsidRPr="00D41901">
        <w:rPr>
          <w:lang w:eastAsia="ja-JP"/>
        </w:rPr>
        <w:t>bis</w:t>
      </w:r>
      <w:r w:rsidR="002F4A9A" w:rsidRPr="00D41901">
        <w:rPr>
          <w:lang w:eastAsia="ja-JP"/>
        </w:rPr>
        <w:t>-</w:t>
      </w:r>
      <w:r w:rsidRPr="00D41901">
        <w:rPr>
          <w:lang w:eastAsia="ja-JP"/>
        </w:rPr>
        <w:t xml:space="preserve">e meeting </w:t>
      </w:r>
      <w:r w:rsidRPr="00D41901">
        <w:rPr>
          <w:lang w:eastAsia="ja-JP"/>
        </w:rPr>
        <w:fldChar w:fldCharType="begin"/>
      </w:r>
      <w:r w:rsidRPr="00D41901">
        <w:rPr>
          <w:lang w:eastAsia="ja-JP"/>
        </w:rPr>
        <w:instrText xml:space="preserve"> REF _Ref83990885 \r \h </w:instrText>
      </w:r>
      <w:r w:rsidR="00D41901">
        <w:rPr>
          <w:lang w:eastAsia="ja-JP"/>
        </w:rPr>
        <w:instrText xml:space="preserve"> \* MERGEFORMAT </w:instrText>
      </w:r>
      <w:r w:rsidRPr="00D41901">
        <w:rPr>
          <w:lang w:eastAsia="ja-JP"/>
        </w:rPr>
      </w:r>
      <w:r w:rsidRPr="00D41901">
        <w:rPr>
          <w:lang w:eastAsia="ja-JP"/>
        </w:rPr>
        <w:fldChar w:fldCharType="separate"/>
      </w:r>
      <w:r w:rsidRPr="00D41901">
        <w:rPr>
          <w:lang w:eastAsia="ja-JP"/>
        </w:rPr>
        <w:t>[1]</w:t>
      </w:r>
      <w:r w:rsidRPr="00D41901">
        <w:rPr>
          <w:lang w:eastAsia="ja-JP"/>
        </w:rPr>
        <w:fldChar w:fldCharType="end"/>
      </w:r>
      <w:r w:rsidRPr="00D41901">
        <w:rPr>
          <w:lang w:eastAsia="ja-JP"/>
        </w:rPr>
        <w:t>, the following agreements were reached on timing relationship enhancements of</w:t>
      </w:r>
      <w:r w:rsidR="002579F7" w:rsidRPr="00D41901">
        <w:rPr>
          <w:lang w:eastAsia="ja-JP"/>
        </w:rPr>
        <w:t xml:space="preserve"> </w:t>
      </w:r>
      <w:r w:rsidRPr="00D41901">
        <w:rPr>
          <w:lang w:eastAsia="ja-JP"/>
        </w:rPr>
        <w:t>NTN:</w:t>
      </w:r>
    </w:p>
    <w:p w14:paraId="79A62FCE" w14:textId="77FD7B6E" w:rsidR="002579F7" w:rsidRPr="00D41901" w:rsidRDefault="00012319" w:rsidP="002579F7">
      <w:pPr>
        <w:rPr>
          <w:lang w:eastAsia="x-none"/>
        </w:rPr>
      </w:pPr>
      <w:proofErr w:type="spellStart"/>
      <w:r w:rsidRPr="00D41901">
        <w:rPr>
          <w:highlight w:val="green"/>
          <w:lang w:eastAsia="x-none"/>
        </w:rPr>
        <w:t>Agreeme</w:t>
      </w:r>
      <w:r w:rsidR="002579F7" w:rsidRPr="00D41901">
        <w:rPr>
          <w:highlight w:val="green"/>
          <w:lang w:eastAsia="x-none"/>
        </w:rPr>
        <w:t>Agreement</w:t>
      </w:r>
      <w:proofErr w:type="spellEnd"/>
      <w:r w:rsidR="002579F7" w:rsidRPr="00D41901">
        <w:rPr>
          <w:highlight w:val="green"/>
          <w:lang w:eastAsia="x-none"/>
        </w:rPr>
        <w:t>:</w:t>
      </w:r>
    </w:p>
    <w:p w14:paraId="7784F94E" w14:textId="77777777" w:rsidR="002579F7" w:rsidRPr="00D41901" w:rsidRDefault="002579F7" w:rsidP="002579F7">
      <w:pPr>
        <w:rPr>
          <w:lang w:eastAsia="en-US"/>
        </w:rPr>
      </w:pPr>
      <w:r w:rsidRPr="00D41901">
        <w:t>NPDCCH monitoring restrictions have been identified for further checking to see if changes for NB-IoT need to be made for the following cases:</w:t>
      </w:r>
    </w:p>
    <w:p w14:paraId="435D0EC3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</w:pPr>
      <w:r w:rsidRPr="00D41901">
        <w:t>case 1: MTBG NPUSCH</w:t>
      </w:r>
    </w:p>
    <w:p w14:paraId="640C1831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</w:pPr>
      <w:r w:rsidRPr="00D41901">
        <w:rPr>
          <w:rFonts w:eastAsia="Times New Roman"/>
          <w:lang w:eastAsia="zh-CN"/>
        </w:rPr>
        <w:t>case 2: 2 NPUSCH HARQ processes scheduled</w:t>
      </w:r>
    </w:p>
    <w:p w14:paraId="3F090956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3: long single NPUSCH when MTBG or 2HARQ configured</w:t>
      </w:r>
    </w:p>
    <w:p w14:paraId="58B7F38B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4: single NPUSCH scheduled by DCI format N0 or RAR</w:t>
      </w:r>
    </w:p>
    <w:p w14:paraId="24070A64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5: NPUSCH format 2 in response to DCI format N1</w:t>
      </w:r>
    </w:p>
    <w:p w14:paraId="3D267193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6: NPRACH in response to PDCCH order</w:t>
      </w:r>
    </w:p>
    <w:p w14:paraId="06DFE6AD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7: NPUSCH with same HARQ process when 2 HARQ configured</w:t>
      </w:r>
    </w:p>
    <w:p w14:paraId="56A13F42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8: subframes after NPUSCH processing</w:t>
      </w:r>
    </w:p>
    <w:p w14:paraId="03049A9A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9: subframes after NPUSCH carrying Msg3</w:t>
      </w:r>
    </w:p>
    <w:p w14:paraId="62ABAE54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10: NPRACH for SR for long NPRACH transmissions</w:t>
      </w:r>
    </w:p>
    <w:p w14:paraId="6F4BC90C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case 11: NPRACH for SR for short NPRACH transmissions</w:t>
      </w:r>
    </w:p>
    <w:p w14:paraId="496CBDDB" w14:textId="77777777" w:rsidR="002579F7" w:rsidRPr="00D41901" w:rsidRDefault="002579F7" w:rsidP="002579F7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FFS: the changes in each case</w:t>
      </w:r>
    </w:p>
    <w:p w14:paraId="0FF9C6B4" w14:textId="608625ED" w:rsidR="009A67EC" w:rsidRPr="00D41901" w:rsidRDefault="002579F7" w:rsidP="00B3624C">
      <w:pPr>
        <w:pStyle w:val="ListParagraph"/>
        <w:numPr>
          <w:ilvl w:val="0"/>
          <w:numId w:val="6"/>
        </w:numPr>
        <w:overflowPunct w:val="0"/>
        <w:spacing w:after="0"/>
        <w:ind w:firstLineChars="0"/>
        <w:rPr>
          <w:rFonts w:eastAsia="Times New Roman"/>
          <w:lang w:eastAsia="zh-CN"/>
        </w:rPr>
      </w:pPr>
      <w:r w:rsidRPr="00D41901">
        <w:rPr>
          <w:rFonts w:eastAsia="Times New Roman"/>
          <w:lang w:eastAsia="zh-CN"/>
        </w:rPr>
        <w:t>FFS: additional cases</w:t>
      </w:r>
    </w:p>
    <w:p w14:paraId="1569D3CF" w14:textId="1164D4B8" w:rsidR="00B3624C" w:rsidRPr="00D41901" w:rsidRDefault="00B3624C" w:rsidP="00B3624C">
      <w:pPr>
        <w:overflowPunct w:val="0"/>
        <w:spacing w:after="0"/>
        <w:rPr>
          <w:rFonts w:eastAsia="Times New Roman"/>
          <w:lang w:eastAsia="zh-CN"/>
        </w:rPr>
      </w:pPr>
    </w:p>
    <w:p w14:paraId="66489A92" w14:textId="6A98C598" w:rsidR="00B3624C" w:rsidRPr="00D41901" w:rsidRDefault="00B3624C" w:rsidP="00B3624C">
      <w:r w:rsidRPr="00D41901">
        <w:t xml:space="preserve">In this document, we provide our views on </w:t>
      </w:r>
      <w:r w:rsidR="008C21F0" w:rsidRPr="00D41901">
        <w:t xml:space="preserve">UE specific TA </w:t>
      </w:r>
      <w:r w:rsidR="00C41CC2" w:rsidRPr="00D41901">
        <w:t>report</w:t>
      </w:r>
      <w:r w:rsidR="008C21F0" w:rsidRPr="00D41901">
        <w:t xml:space="preserve">ing and </w:t>
      </w:r>
      <w:r w:rsidR="006104C1">
        <w:t xml:space="preserve">the required </w:t>
      </w:r>
      <w:r w:rsidR="00B479ED" w:rsidRPr="00D41901">
        <w:t xml:space="preserve">changes for </w:t>
      </w:r>
      <w:r w:rsidR="006D4D4D" w:rsidRPr="00D41901">
        <w:t xml:space="preserve">NPDCCH monitoring restriction </w:t>
      </w:r>
      <w:r w:rsidR="00B479ED" w:rsidRPr="00D41901">
        <w:t>in the existing spec</w:t>
      </w:r>
      <w:r w:rsidR="00DD1151" w:rsidRPr="00D41901">
        <w:t>ification</w:t>
      </w:r>
      <w:r w:rsidR="007635FE" w:rsidRPr="00D41901">
        <w:t>.</w:t>
      </w:r>
    </w:p>
    <w:p w14:paraId="28FC82B5" w14:textId="0DB77CDF" w:rsidR="009D3F50" w:rsidRPr="00D41901" w:rsidRDefault="009D3F50" w:rsidP="009D3F50">
      <w:pPr>
        <w:pStyle w:val="Heading1"/>
      </w:pPr>
      <w:r w:rsidRPr="00D41901">
        <w:t>NPDCCH Monitoring Restrictions</w:t>
      </w:r>
    </w:p>
    <w:p w14:paraId="6E9168B4" w14:textId="29D6E4A1" w:rsidR="000F5219" w:rsidRPr="00D41901" w:rsidRDefault="000F5219" w:rsidP="006E0878">
      <w:r w:rsidRPr="00D41901">
        <w:t xml:space="preserve">The purpose of using </w:t>
      </w:r>
      <w:proofErr w:type="spellStart"/>
      <w:r w:rsidRPr="00D41901">
        <w:t>K_offset</w:t>
      </w:r>
      <w:proofErr w:type="spellEnd"/>
      <w:r w:rsidRPr="00D41901">
        <w:t xml:space="preserve"> is to ensure the causality of UE operation when a UE receives a DL signal at subframe </w:t>
      </w:r>
      <w:r w:rsidRPr="00D41901">
        <w:rPr>
          <w:i/>
        </w:rPr>
        <w:t>n</w:t>
      </w:r>
      <w:r w:rsidRPr="00D41901">
        <w:t xml:space="preserve"> which triggers an UL transmission at a later subframe. In particular, it is applicable to the following types of transmission </w:t>
      </w:r>
      <w:r w:rsidRPr="00D41901">
        <w:fldChar w:fldCharType="begin"/>
      </w:r>
      <w:r w:rsidRPr="00D41901">
        <w:instrText xml:space="preserve"> REF _Ref83990898 \r \h </w:instrText>
      </w:r>
      <w:r w:rsidR="00D41901">
        <w:instrText xml:space="preserve"> \* MERGEFORMAT </w:instrText>
      </w:r>
      <w:r w:rsidRPr="00D41901">
        <w:fldChar w:fldCharType="separate"/>
      </w:r>
      <w:r w:rsidRPr="00D41901">
        <w:t>[2]</w:t>
      </w:r>
      <w:r w:rsidRPr="00D41901">
        <w:fldChar w:fldCharType="end"/>
      </w:r>
      <w:r w:rsidRPr="00D41901">
        <w:t>:</w:t>
      </w:r>
    </w:p>
    <w:p w14:paraId="5B6AB095" w14:textId="77777777" w:rsidR="000F5219" w:rsidRPr="00D41901" w:rsidRDefault="000F5219" w:rsidP="006E0878">
      <w:pPr>
        <w:pStyle w:val="ListParagraph"/>
        <w:numPr>
          <w:ilvl w:val="0"/>
          <w:numId w:val="3"/>
        </w:numPr>
        <w:spacing w:after="60"/>
        <w:ind w:firstLineChars="0"/>
      </w:pPr>
      <w:r w:rsidRPr="00D41901">
        <w:t xml:space="preserve">NPDCCH to NPUSCH format 1 </w:t>
      </w:r>
    </w:p>
    <w:p w14:paraId="27053340" w14:textId="77777777" w:rsidR="000F5219" w:rsidRPr="00D41901" w:rsidRDefault="000F5219" w:rsidP="006E0878">
      <w:pPr>
        <w:pStyle w:val="ListParagraph"/>
        <w:numPr>
          <w:ilvl w:val="0"/>
          <w:numId w:val="3"/>
        </w:numPr>
        <w:spacing w:after="60"/>
        <w:ind w:firstLineChars="0"/>
      </w:pPr>
      <w:r w:rsidRPr="00D41901">
        <w:t>RAR grant to NPUSCH format 1</w:t>
      </w:r>
    </w:p>
    <w:p w14:paraId="0D8BE00A" w14:textId="77777777" w:rsidR="000F5219" w:rsidRPr="00D41901" w:rsidRDefault="000F5219" w:rsidP="006E0878">
      <w:pPr>
        <w:pStyle w:val="ListParagraph"/>
        <w:numPr>
          <w:ilvl w:val="0"/>
          <w:numId w:val="3"/>
        </w:numPr>
        <w:spacing w:after="60"/>
        <w:ind w:firstLineChars="0"/>
      </w:pPr>
      <w:r w:rsidRPr="00D41901">
        <w:t>NPDSCH to HARQ-ACK on NPUSCH format 2</w:t>
      </w:r>
    </w:p>
    <w:p w14:paraId="4A1EA58A" w14:textId="77777777" w:rsidR="000F5219" w:rsidRPr="00D41901" w:rsidRDefault="000F5219" w:rsidP="006E0878">
      <w:pPr>
        <w:pStyle w:val="ListParagraph"/>
        <w:numPr>
          <w:ilvl w:val="0"/>
          <w:numId w:val="3"/>
        </w:numPr>
        <w:spacing w:after="60"/>
        <w:ind w:firstLineChars="0"/>
      </w:pPr>
      <w:r w:rsidRPr="00D41901">
        <w:t>Timing advance command activation</w:t>
      </w:r>
    </w:p>
    <w:p w14:paraId="14C18B08" w14:textId="77777777" w:rsidR="000F5219" w:rsidRPr="00D41901" w:rsidRDefault="000F5219" w:rsidP="006E0878">
      <w:pPr>
        <w:pStyle w:val="ListParagraph"/>
        <w:numPr>
          <w:ilvl w:val="0"/>
          <w:numId w:val="3"/>
        </w:numPr>
        <w:spacing w:after="60"/>
        <w:ind w:firstLineChars="0"/>
      </w:pPr>
      <w:r w:rsidRPr="00D41901">
        <w:t xml:space="preserve">NPDCCH order to NPRACH </w:t>
      </w:r>
    </w:p>
    <w:p w14:paraId="5FFF7AF6" w14:textId="77777777" w:rsidR="000F5219" w:rsidRPr="00D41901" w:rsidRDefault="000F5219" w:rsidP="006E0878">
      <w:pPr>
        <w:spacing w:after="60"/>
        <w:ind w:left="360"/>
      </w:pPr>
    </w:p>
    <w:p w14:paraId="671D0D07" w14:textId="1FE2A199" w:rsidR="000F5219" w:rsidRPr="00D41901" w:rsidRDefault="00393AE9" w:rsidP="000F5219">
      <w:pPr>
        <w:rPr>
          <w:lang w:val="en-US" w:eastAsia="zh-CN"/>
        </w:rPr>
      </w:pPr>
      <w:r>
        <w:rPr>
          <w:lang w:val="en-US" w:eastAsia="zh-CN"/>
        </w:rPr>
        <w:t>A</w:t>
      </w:r>
      <w:r w:rsidR="000F5219" w:rsidRPr="00D41901">
        <w:rPr>
          <w:lang w:val="en-US" w:eastAsia="zh-CN"/>
        </w:rPr>
        <w:t xml:space="preserve">s the UL transmission is delayed by </w:t>
      </w:r>
      <w:proofErr w:type="spellStart"/>
      <w:r w:rsidR="00BC72FF" w:rsidRPr="00D41901">
        <w:t>K_offset</w:t>
      </w:r>
      <w:proofErr w:type="spellEnd"/>
      <w:r w:rsidR="000F5219" w:rsidRPr="00D41901">
        <w:rPr>
          <w:sz w:val="16"/>
          <w:szCs w:val="16"/>
          <w:lang w:val="en-US" w:eastAsia="zh-CN"/>
        </w:rPr>
        <w:t xml:space="preserve">, </w:t>
      </w:r>
      <w:r w:rsidR="000F5219" w:rsidRPr="00D41901">
        <w:rPr>
          <w:lang w:val="en-US" w:eastAsia="zh-CN"/>
        </w:rPr>
        <w:t xml:space="preserve">the monitoring window for DL reception also needs to be updated. In the below section, we </w:t>
      </w:r>
      <w:r w:rsidR="00483A2D" w:rsidRPr="00D41901">
        <w:rPr>
          <w:lang w:val="en-US" w:eastAsia="zh-CN"/>
        </w:rPr>
        <w:t xml:space="preserve">provided the </w:t>
      </w:r>
      <w:r w:rsidR="00086E56" w:rsidRPr="00D41901">
        <w:rPr>
          <w:lang w:val="en-US" w:eastAsia="zh-CN"/>
        </w:rPr>
        <w:t>necessary</w:t>
      </w:r>
      <w:r w:rsidR="00483A2D" w:rsidRPr="00D41901">
        <w:rPr>
          <w:lang w:val="en-US" w:eastAsia="zh-CN"/>
        </w:rPr>
        <w:t xml:space="preserve"> changes </w:t>
      </w:r>
      <w:r w:rsidR="00086E56" w:rsidRPr="00D41901">
        <w:rPr>
          <w:lang w:val="en-US" w:eastAsia="zh-CN"/>
        </w:rPr>
        <w:t>for</w:t>
      </w:r>
      <w:r w:rsidR="00483A2D" w:rsidRPr="00D41901">
        <w:rPr>
          <w:lang w:val="en-US" w:eastAsia="zh-CN"/>
        </w:rPr>
        <w:t xml:space="preserve"> </w:t>
      </w:r>
      <w:r w:rsidR="000F5219" w:rsidRPr="00D41901">
        <w:rPr>
          <w:lang w:val="en-US" w:eastAsia="zh-CN"/>
        </w:rPr>
        <w:t>the NPDCCH monitoring restrictions on a case</w:t>
      </w:r>
      <w:r w:rsidR="00C164FF">
        <w:rPr>
          <w:lang w:val="en-US" w:eastAsia="zh-CN"/>
        </w:rPr>
        <w:t>-</w:t>
      </w:r>
      <w:r w:rsidR="00443F27" w:rsidRPr="00D41901">
        <w:rPr>
          <w:lang w:val="en-US" w:eastAsia="zh-CN"/>
        </w:rPr>
        <w:t>b</w:t>
      </w:r>
      <w:r w:rsidR="000F5219" w:rsidRPr="00D41901">
        <w:rPr>
          <w:lang w:val="en-US" w:eastAsia="zh-CN"/>
        </w:rPr>
        <w:t>y</w:t>
      </w:r>
      <w:r w:rsidR="00C164FF">
        <w:rPr>
          <w:lang w:val="en-US" w:eastAsia="zh-CN"/>
        </w:rPr>
        <w:t>-</w:t>
      </w:r>
      <w:r w:rsidR="000F5219" w:rsidRPr="00D41901">
        <w:rPr>
          <w:lang w:val="en-US" w:eastAsia="zh-CN"/>
        </w:rPr>
        <w:t xml:space="preserve">case </w:t>
      </w:r>
      <w:r w:rsidR="000F5219" w:rsidRPr="00D41901">
        <w:rPr>
          <w:lang w:val="en-US" w:eastAsia="zh-CN"/>
        </w:rPr>
        <w:lastRenderedPageBreak/>
        <w:t xml:space="preserve">basis.  </w:t>
      </w:r>
      <w:r w:rsidR="00CA0FE0">
        <w:rPr>
          <w:lang w:val="en-US" w:eastAsia="zh-CN"/>
        </w:rPr>
        <w:t xml:space="preserve">The following summarizes the specification changes required to TS36.213 section 16.6 </w:t>
      </w:r>
      <w:r w:rsidR="00770B73">
        <w:rPr>
          <w:lang w:val="en-US" w:eastAsia="zh-CN"/>
        </w:rPr>
        <w:fldChar w:fldCharType="begin"/>
      </w:r>
      <w:r w:rsidR="00770B73">
        <w:rPr>
          <w:lang w:val="en-US" w:eastAsia="zh-CN"/>
        </w:rPr>
        <w:instrText xml:space="preserve"> REF _Ref87018018 \r \h </w:instrText>
      </w:r>
      <w:r w:rsidR="00770B73">
        <w:rPr>
          <w:lang w:val="en-US" w:eastAsia="zh-CN"/>
        </w:rPr>
      </w:r>
      <w:r w:rsidR="00770B73">
        <w:rPr>
          <w:lang w:val="en-US" w:eastAsia="zh-CN"/>
        </w:rPr>
        <w:fldChar w:fldCharType="separate"/>
      </w:r>
      <w:r w:rsidR="00770B73">
        <w:rPr>
          <w:lang w:val="en-US" w:eastAsia="zh-CN"/>
        </w:rPr>
        <w:t>[3]</w:t>
      </w:r>
      <w:r w:rsidR="00770B73">
        <w:rPr>
          <w:lang w:val="en-US" w:eastAsia="zh-CN"/>
        </w:rPr>
        <w:fldChar w:fldCharType="end"/>
      </w:r>
      <w:r w:rsidR="00770B73">
        <w:rPr>
          <w:lang w:val="en-US" w:eastAsia="zh-CN"/>
        </w:rPr>
        <w:t xml:space="preserve"> </w:t>
      </w:r>
      <w:r w:rsidR="00CA0FE0">
        <w:rPr>
          <w:lang w:val="en-US" w:eastAsia="zh-CN"/>
        </w:rPr>
        <w:t xml:space="preserve">to </w:t>
      </w:r>
      <w:r w:rsidR="00770B73">
        <w:rPr>
          <w:lang w:val="en-US" w:eastAsia="zh-CN"/>
        </w:rPr>
        <w:t xml:space="preserve">capture the impact of </w:t>
      </w:r>
      <w:proofErr w:type="spellStart"/>
      <w:r w:rsidR="00770B73">
        <w:rPr>
          <w:lang w:val="en-US" w:eastAsia="zh-CN"/>
        </w:rPr>
        <w:t>K_offset</w:t>
      </w:r>
      <w:proofErr w:type="spellEnd"/>
      <w:r w:rsidR="00770B73">
        <w:rPr>
          <w:lang w:val="en-US" w:eastAsia="zh-CN"/>
        </w:rPr>
        <w:t xml:space="preserve"> properly:</w:t>
      </w:r>
    </w:p>
    <w:p w14:paraId="282DA77C" w14:textId="3F5C3703" w:rsidR="00D45656" w:rsidRPr="00D41901" w:rsidRDefault="00D45656" w:rsidP="00D45656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AF493F">
        <w:rPr>
          <w:b/>
          <w:bCs/>
          <w:lang w:val="en-US"/>
        </w:rPr>
        <w:t xml:space="preserve"> </w:t>
      </w:r>
      <w:r w:rsidRPr="00D41901">
        <w:rPr>
          <w:b/>
          <w:bCs/>
          <w:lang w:val="en-US"/>
        </w:rPr>
        <w:t>1:</w:t>
      </w:r>
      <w:r w:rsidRPr="00D41901">
        <w:rPr>
          <w:b/>
          <w:bCs/>
        </w:rPr>
        <w:t xml:space="preserve"> MTBG NPUSCH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469574D0" w14:textId="77777777" w:rsidTr="00D41901">
        <w:trPr>
          <w:trHeight w:val="2096"/>
        </w:trPr>
        <w:tc>
          <w:tcPr>
            <w:tcW w:w="9576" w:type="dxa"/>
          </w:tcPr>
          <w:p w14:paraId="4FA631BC" w14:textId="77777777" w:rsidR="00D45656" w:rsidRPr="00D41901" w:rsidRDefault="00D45656" w:rsidP="00D45656">
            <w:pPr>
              <w:rPr>
                <w:lang w:val="en-US"/>
              </w:rPr>
            </w:pPr>
            <w:r w:rsidRPr="00D41901">
              <w:rPr>
                <w:lang w:val="en-US"/>
              </w:rPr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  <w:lang w:val="en-US"/>
              </w:rPr>
              <w:t>twoHARQ-ProcessesConfig</w:t>
            </w:r>
            <w:proofErr w:type="spellEnd"/>
            <w:r w:rsidRPr="00D41901">
              <w:rPr>
                <w:lang w:val="en-US"/>
              </w:rPr>
              <w:t xml:space="preserve"> or 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npusch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MultiTB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-Config</w:t>
            </w:r>
            <w:r w:rsidRPr="00D41901">
              <w:rPr>
                <w:i/>
                <w:lang w:val="en-US"/>
              </w:rPr>
              <w:t xml:space="preserve"> </w:t>
            </w:r>
            <w:r w:rsidRPr="00D41901">
              <w:rPr>
                <w:lang w:val="en-US"/>
              </w:rPr>
              <w:t xml:space="preserve">and if the NB-IoT UE detects NPDCCH with DCI Format N0 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  <w:lang w:val="en-US"/>
              </w:rPr>
              <w:t>n+k</w:t>
            </w:r>
            <w:proofErr w:type="spellEnd"/>
            <w:r w:rsidRPr="00D41901">
              <w:rPr>
                <w:i/>
                <w:lang w:val="en-US"/>
              </w:rPr>
              <w:t>,</w:t>
            </w:r>
          </w:p>
          <w:p w14:paraId="28A43B6C" w14:textId="556EBA04" w:rsidR="00D45656" w:rsidRPr="00D41901" w:rsidRDefault="00D45656" w:rsidP="00D20186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lang w:val="en-US"/>
              </w:rPr>
              <w:t xml:space="preserve">if the corresponding </w:t>
            </w:r>
            <w:r w:rsidRPr="00D41901">
              <w:rPr>
                <w:rFonts w:eastAsiaTheme="minorEastAsia"/>
                <w:lang w:val="en-US" w:eastAsia="zh-CN"/>
              </w:rPr>
              <w:t>NPDCCH with DCI format N0 with CRC scrambled by C-RNTI</w:t>
            </w:r>
            <w:r w:rsidRPr="00D41901">
              <w:rPr>
                <w:lang w:val="en-US"/>
              </w:rPr>
              <w:t xml:space="preserve"> schedules </w:t>
            </w:r>
            <w:r w:rsidRPr="00D41901">
              <w:rPr>
                <w:rFonts w:eastAsiaTheme="minorEastAsia"/>
                <w:lang w:val="en-US" w:eastAsia="zh-CN"/>
              </w:rPr>
              <w:t>two transport blocks</w:t>
            </w:r>
            <w:r w:rsidRPr="00D41901">
              <w:rPr>
                <w:lang w:val="en-US"/>
              </w:rPr>
              <w:t xml:space="preserve"> as</w:t>
            </w:r>
            <w:r w:rsidRPr="00D41901">
              <w:rPr>
                <w:rFonts w:eastAsia="SimSun"/>
                <w:lang w:val="en-US" w:eastAsia="zh-CN"/>
              </w:rPr>
              <w:t xml:space="preserve"> determined by the </w:t>
            </w:r>
            <w:r w:rsidRPr="00D41901">
              <w:rPr>
                <w:lang w:val="en-US" w:eastAsia="zh-CN"/>
              </w:rPr>
              <w:t>Number of scheduled TB for Unicast</w:t>
            </w:r>
            <w:r w:rsidRPr="00D41901">
              <w:rPr>
                <w:rFonts w:eastAsia="SimSun"/>
                <w:lang w:val="en-US" w:eastAsia="zh-CN"/>
              </w:rPr>
              <w:t xml:space="preserve"> field if present, </w:t>
            </w:r>
            <w:r w:rsidRPr="00D41901">
              <w:rPr>
                <w:lang w:val="en-US"/>
              </w:rPr>
              <w:t xml:space="preserve">the UE is not required to monitor an NPDCCH candidate in any subframe starting from subframe </w:t>
            </w:r>
            <w:r w:rsidRPr="00D41901">
              <w:rPr>
                <w:i/>
                <w:lang w:val="en-US"/>
              </w:rPr>
              <w:t>n+1</w:t>
            </w:r>
            <w:r w:rsidRPr="00D41901">
              <w:rPr>
                <w:lang w:val="en-US"/>
              </w:rPr>
              <w:t xml:space="preserve"> to subframe </w:t>
            </w:r>
            <w:r w:rsidRPr="00D41901">
              <w:rPr>
                <w:i/>
                <w:lang w:val="en-US"/>
              </w:rPr>
              <w:t>n+k-1</w:t>
            </w:r>
            <w:r w:rsidRPr="00D41901">
              <w:rPr>
                <w:rFonts w:asciiTheme="minorEastAsia" w:eastAsiaTheme="minorEastAsia" w:hAnsiTheme="minorEastAsia" w:hint="eastAsia"/>
                <w:i/>
                <w:lang w:val="en-US" w:eastAsia="zh-CN"/>
              </w:rPr>
              <w:t>,</w:t>
            </w:r>
          </w:p>
        </w:tc>
      </w:tr>
    </w:tbl>
    <w:p w14:paraId="64137AEB" w14:textId="77777777" w:rsidR="00D476D3" w:rsidRPr="00D20186" w:rsidRDefault="00D476D3">
      <w:pPr>
        <w:rPr>
          <w:b/>
          <w:bCs/>
          <w:sz w:val="2"/>
          <w:szCs w:val="2"/>
          <w:lang w:val="en-US" w:eastAsia="zh-CN"/>
        </w:rPr>
      </w:pPr>
    </w:p>
    <w:p w14:paraId="29E04DA4" w14:textId="0AEAD431" w:rsidR="00D45656" w:rsidRPr="00093A27" w:rsidRDefault="00D45656" w:rsidP="00BB782C">
      <w:pPr>
        <w:jc w:val="both"/>
        <w:rPr>
          <w:lang w:eastAsia="zh-CN"/>
        </w:rPr>
      </w:pPr>
      <w:r w:rsidRPr="00D20186">
        <w:rPr>
          <w:b/>
          <w:bCs/>
          <w:lang w:val="en-US" w:eastAsia="zh-CN"/>
        </w:rPr>
        <w:t>Discussion:</w:t>
      </w:r>
      <w:r w:rsidR="00776081" w:rsidRPr="00D20186">
        <w:rPr>
          <w:lang w:val="en-US" w:eastAsia="zh-CN"/>
        </w:rPr>
        <w:t xml:space="preserve"> In our view, </w:t>
      </w:r>
      <w:r w:rsidR="00D91AF5" w:rsidRPr="00D20186">
        <w:rPr>
          <w:lang w:val="en-US" w:eastAsia="zh-CN"/>
        </w:rPr>
        <w:t xml:space="preserve">the intention of the current restriction for NPDCCH monitoring in the existing specifications is to make sure UE </w:t>
      </w:r>
      <w:r w:rsidR="004F4F83" w:rsidRPr="00D20186">
        <w:rPr>
          <w:lang w:val="en-US" w:eastAsia="zh-CN"/>
        </w:rPr>
        <w:t>is not required to monitor for an</w:t>
      </w:r>
      <w:r w:rsidR="00E1001E" w:rsidRPr="00D20186">
        <w:rPr>
          <w:lang w:val="en-US" w:eastAsia="zh-CN"/>
        </w:rPr>
        <w:t>other</w:t>
      </w:r>
      <w:r w:rsidR="004F4F83" w:rsidRPr="00D20186">
        <w:rPr>
          <w:lang w:val="en-US" w:eastAsia="zh-CN"/>
        </w:rPr>
        <w:t xml:space="preserve"> NPDCCH candidate for the time duration starting right after </w:t>
      </w:r>
      <w:r w:rsidR="00E1001E" w:rsidRPr="00D20186">
        <w:rPr>
          <w:lang w:val="en-US" w:eastAsia="zh-CN"/>
        </w:rPr>
        <w:t xml:space="preserve">receiving the </w:t>
      </w:r>
      <w:r w:rsidR="006F771B" w:rsidRPr="00D20186">
        <w:rPr>
          <w:lang w:val="en-US" w:eastAsia="zh-CN"/>
        </w:rPr>
        <w:t>DCI format N0</w:t>
      </w:r>
      <w:r w:rsidR="0046627B">
        <w:rPr>
          <w:lang w:val="en-US" w:eastAsia="zh-CN"/>
        </w:rPr>
        <w:t>,</w:t>
      </w:r>
      <w:r w:rsidR="006F771B" w:rsidRPr="00D20186">
        <w:rPr>
          <w:lang w:val="en-US" w:eastAsia="zh-CN"/>
        </w:rPr>
        <w:t xml:space="preserve"> until </w:t>
      </w:r>
      <w:r w:rsidR="00E91786" w:rsidRPr="00D20186">
        <w:rPr>
          <w:lang w:val="en-US" w:eastAsia="zh-CN"/>
        </w:rPr>
        <w:t>transmission</w:t>
      </w:r>
      <w:r w:rsidR="0046627B">
        <w:rPr>
          <w:lang w:val="en-US" w:eastAsia="zh-CN"/>
        </w:rPr>
        <w:t xml:space="preserve"> of</w:t>
      </w:r>
      <w:r w:rsidR="006F771B" w:rsidRPr="00D20186">
        <w:rPr>
          <w:lang w:val="en-US" w:eastAsia="zh-CN"/>
        </w:rPr>
        <w:t xml:space="preserve"> the corresponding NPUSCH format 1.</w:t>
      </w:r>
      <w:r w:rsidR="00530FB5" w:rsidRPr="00D20186">
        <w:rPr>
          <w:lang w:val="en-US" w:eastAsia="zh-CN"/>
        </w:rPr>
        <w:t xml:space="preserve"> In IoT NTN, the uplink transmissio</w:t>
      </w:r>
      <w:r w:rsidR="00E91786" w:rsidRPr="00D20186">
        <w:rPr>
          <w:lang w:val="en-US" w:eastAsia="zh-CN"/>
        </w:rPr>
        <w:t xml:space="preserve">n (in this case NPUSCH) subframe number is delayed by </w:t>
      </w:r>
      <w:proofErr w:type="spellStart"/>
      <w:r w:rsidR="00E91786" w:rsidRPr="00D20186">
        <w:rPr>
          <w:lang w:val="en-US" w:eastAsia="zh-CN"/>
        </w:rPr>
        <w:t>K_offset</w:t>
      </w:r>
      <w:proofErr w:type="spellEnd"/>
      <w:r w:rsidR="00815A1D" w:rsidRPr="00D20186">
        <w:rPr>
          <w:lang w:val="en-US" w:eastAsia="zh-CN"/>
        </w:rPr>
        <w:t xml:space="preserve">. </w:t>
      </w:r>
      <w:r w:rsidR="004F18A9" w:rsidRPr="00D20186">
        <w:rPr>
          <w:lang w:val="en-US" w:eastAsia="zh-CN"/>
        </w:rPr>
        <w:t>Since</w:t>
      </w:r>
      <w:r w:rsidR="00575C71">
        <w:rPr>
          <w:lang w:val="en-US" w:eastAsia="zh-CN"/>
        </w:rPr>
        <w:t xml:space="preserve"> in general</w:t>
      </w:r>
      <w:r w:rsidR="00BF17A2" w:rsidRPr="00D20186">
        <w:rPr>
          <w:lang w:val="en-US" w:eastAsia="zh-CN"/>
        </w:rPr>
        <w:t xml:space="preserve"> </w:t>
      </w:r>
      <w:proofErr w:type="spellStart"/>
      <w:r w:rsidR="00BF17A2" w:rsidRPr="00D20186">
        <w:rPr>
          <w:lang w:val="en-US" w:eastAsia="zh-CN"/>
        </w:rPr>
        <w:t>K</w:t>
      </w:r>
      <w:r w:rsidR="00BF17A2">
        <w:rPr>
          <w:lang w:val="en-US" w:eastAsia="zh-CN"/>
        </w:rPr>
        <w:t>_offset</w:t>
      </w:r>
      <w:proofErr w:type="spellEnd"/>
      <w:r w:rsidR="00575C71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≥n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EB28AE" w:rsidRPr="00D20186">
        <w:rPr>
          <w:rFonts w:eastAsiaTheme="minorEastAsia"/>
        </w:rPr>
        <w:t xml:space="preserve">, </w:t>
      </w:r>
      <w:r w:rsidR="000B14ED">
        <w:rPr>
          <w:rFonts w:eastAsiaTheme="minorEastAsia"/>
        </w:rPr>
        <w:t xml:space="preserve">where is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0B14ED">
        <w:rPr>
          <w:rFonts w:eastAsiaTheme="minorEastAsia"/>
          <w:iCs/>
        </w:rPr>
        <w:t xml:space="preserve"> is the UE-specific TA </w:t>
      </w:r>
      <w:r w:rsidR="000B14ED" w:rsidRPr="00D20186">
        <w:rPr>
          <w:rFonts w:eastAsiaTheme="minorEastAsia"/>
          <w:iCs/>
          <w:u w:val="single"/>
        </w:rPr>
        <w:t>in the unit of subframes</w:t>
      </w:r>
      <w:r w:rsidR="000B14ED" w:rsidRPr="00D20186">
        <w:rPr>
          <w:rFonts w:eastAsiaTheme="minorEastAsia"/>
          <w:u w:val="single"/>
        </w:rPr>
        <w:t>,</w:t>
      </w:r>
      <w:r w:rsidR="000B14ED">
        <w:rPr>
          <w:rFonts w:eastAsiaTheme="minorEastAsia"/>
        </w:rPr>
        <w:t xml:space="preserve"> </w:t>
      </w:r>
      <w:r w:rsidR="00EB28AE" w:rsidRPr="00D20186">
        <w:rPr>
          <w:rFonts w:eastAsiaTheme="minorEastAsia"/>
        </w:rPr>
        <w:t>the</w:t>
      </w:r>
      <w:r w:rsidR="00EB28AE">
        <w:rPr>
          <w:rFonts w:eastAsiaTheme="minorEastAsia"/>
        </w:rPr>
        <w:t xml:space="preserve"> value of </w:t>
      </w:r>
      <w:proofErr w:type="spellStart"/>
      <w:r w:rsidR="00EB28AE">
        <w:rPr>
          <w:rFonts w:eastAsiaTheme="minorEastAsia"/>
        </w:rPr>
        <w:t>K_offset</w:t>
      </w:r>
      <w:proofErr w:type="spellEnd"/>
      <w:r w:rsidR="00EB28AE">
        <w:rPr>
          <w:rFonts w:eastAsiaTheme="minorEastAsia"/>
        </w:rPr>
        <w:t xml:space="preserve"> </w:t>
      </w:r>
      <w:r w:rsidR="00DF37DB">
        <w:rPr>
          <w:rFonts w:eastAsiaTheme="minorEastAsia"/>
        </w:rPr>
        <w:t>could be strictly larger than</w:t>
      </w:r>
      <w:r w:rsidR="00EB28AE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E94AA5">
        <w:rPr>
          <w:rFonts w:eastAsiaTheme="minorEastAsia"/>
          <w:iCs/>
        </w:rPr>
        <w:t xml:space="preserve">. </w:t>
      </w:r>
      <w:r w:rsidR="00C378E7">
        <w:rPr>
          <w:rFonts w:eastAsiaTheme="minorEastAsia"/>
          <w:iCs/>
        </w:rPr>
        <w:t>For example</w:t>
      </w:r>
      <w:r w:rsidR="00E94AA5">
        <w:rPr>
          <w:rFonts w:eastAsiaTheme="minorEastAsia"/>
          <w:iCs/>
        </w:rPr>
        <w:t xml:space="preserve">, the cell-specific </w:t>
      </w:r>
      <w:proofErr w:type="spellStart"/>
      <w:r w:rsidR="00E94AA5">
        <w:rPr>
          <w:rFonts w:eastAsiaTheme="minorEastAsia"/>
          <w:iCs/>
        </w:rPr>
        <w:t>K_offset</w:t>
      </w:r>
      <w:proofErr w:type="spellEnd"/>
      <w:r w:rsidR="00C378E7">
        <w:rPr>
          <w:rFonts w:eastAsiaTheme="minorEastAsia"/>
          <w:iCs/>
        </w:rPr>
        <w:t xml:space="preserve"> could be larger tha</w:t>
      </w:r>
      <w:r w:rsidR="000B14ED">
        <w:rPr>
          <w:rFonts w:eastAsiaTheme="minorEastAsia"/>
          <w:iCs/>
        </w:rPr>
        <w:t>n</w:t>
      </w:r>
      <w:r w:rsidR="00C378E7">
        <w:rPr>
          <w:rFonts w:eastAsiaTheme="minorEastAsia"/>
          <w:iCs/>
        </w:rPr>
        <w:t xml:space="preserve"> the UE-specific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C378E7">
        <w:rPr>
          <w:rFonts w:eastAsiaTheme="minorEastAsia"/>
          <w:iCs/>
        </w:rPr>
        <w:t xml:space="preserve">. </w:t>
      </w:r>
      <w:r w:rsidR="006405A9">
        <w:rPr>
          <w:rFonts w:eastAsiaTheme="minorEastAsia"/>
          <w:iCs/>
        </w:rPr>
        <w:t>The</w:t>
      </w:r>
      <w:r w:rsidR="00C378E7">
        <w:rPr>
          <w:rFonts w:eastAsiaTheme="minorEastAsia"/>
          <w:iCs/>
        </w:rPr>
        <w:t xml:space="preserve"> </w:t>
      </w:r>
      <w:r w:rsidR="008C4814">
        <w:rPr>
          <w:rFonts w:eastAsiaTheme="minorEastAsia"/>
          <w:iCs/>
        </w:rPr>
        <w:t xml:space="preserve">UL subframe </w:t>
      </w:r>
      <w:proofErr w:type="spellStart"/>
      <w:r w:rsidR="008C4814">
        <w:rPr>
          <w:rFonts w:eastAsiaTheme="minorEastAsia"/>
          <w:iCs/>
        </w:rPr>
        <w:t>n+k+K_offset</w:t>
      </w:r>
      <w:proofErr w:type="spellEnd"/>
      <w:r w:rsidR="002E6B92">
        <w:rPr>
          <w:rFonts w:eastAsiaTheme="minorEastAsia"/>
          <w:iCs/>
        </w:rPr>
        <w:t xml:space="preserve"> </w:t>
      </w:r>
      <w:r w:rsidR="009E42CE">
        <w:rPr>
          <w:rFonts w:eastAsiaTheme="minorEastAsia"/>
          <w:iCs/>
        </w:rPr>
        <w:t xml:space="preserve">coincides in time with </w:t>
      </w:r>
      <w:r w:rsidR="002E6B92">
        <w:rPr>
          <w:rFonts w:eastAsiaTheme="minorEastAsia"/>
          <w:iCs/>
        </w:rPr>
        <w:t xml:space="preserve">DL subframe </w:t>
      </w:r>
      <w:proofErr w:type="spellStart"/>
      <w:r w:rsidR="002E6B92">
        <w:rPr>
          <w:rFonts w:eastAsiaTheme="minorEastAsia"/>
          <w:iCs/>
        </w:rPr>
        <w:t>n+k</w:t>
      </w:r>
      <w:r w:rsidR="009E42CE">
        <w:rPr>
          <w:rFonts w:eastAsiaTheme="minorEastAsia"/>
          <w:iCs/>
        </w:rPr>
        <w:t>+K_offset</w:t>
      </w:r>
      <w:proofErr w:type="spellEnd"/>
      <w:r w:rsidR="009E42CE">
        <w:rPr>
          <w:rFonts w:eastAsiaTheme="minorEastAsia"/>
          <w:iCs/>
        </w:rPr>
        <w:t>-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9E42CE">
        <w:rPr>
          <w:rFonts w:eastAsiaTheme="minorEastAsia"/>
          <w:iCs/>
        </w:rPr>
        <w:t xml:space="preserve">. </w:t>
      </w:r>
      <w:r w:rsidR="0091146B">
        <w:rPr>
          <w:rFonts w:eastAsiaTheme="minorEastAsia"/>
          <w:iCs/>
        </w:rPr>
        <w:t>In other words</w:t>
      </w:r>
      <w:r w:rsidR="00676326">
        <w:rPr>
          <w:rFonts w:eastAsiaTheme="minorEastAsia"/>
          <w:iCs/>
        </w:rPr>
        <w:t xml:space="preserve">, the DL subframe </w:t>
      </w:r>
      <w:proofErr w:type="spellStart"/>
      <w:r w:rsidR="00676326">
        <w:rPr>
          <w:rFonts w:eastAsiaTheme="minorEastAsia"/>
          <w:iCs/>
        </w:rPr>
        <w:t>n+k+K_offset</w:t>
      </w:r>
      <w:proofErr w:type="spellEnd"/>
      <w:r w:rsidR="00676326">
        <w:rPr>
          <w:rFonts w:eastAsiaTheme="minorEastAsia"/>
          <w:iCs/>
        </w:rPr>
        <w:t>-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676326">
        <w:rPr>
          <w:rFonts w:eastAsiaTheme="minorEastAsia"/>
          <w:iCs/>
        </w:rPr>
        <w:t xml:space="preserve">-1 </w:t>
      </w:r>
      <w:r w:rsidR="002E0916">
        <w:rPr>
          <w:rFonts w:eastAsiaTheme="minorEastAsia"/>
          <w:iCs/>
        </w:rPr>
        <w:t>ends immediately before the NPU</w:t>
      </w:r>
      <w:r w:rsidR="000B14ED">
        <w:rPr>
          <w:rFonts w:eastAsiaTheme="minorEastAsia"/>
          <w:iCs/>
        </w:rPr>
        <w:t xml:space="preserve">SCH transmission in UL subframe </w:t>
      </w:r>
      <w:proofErr w:type="spellStart"/>
      <w:r w:rsidR="000B14ED">
        <w:rPr>
          <w:rFonts w:eastAsiaTheme="minorEastAsia"/>
          <w:iCs/>
        </w:rPr>
        <w:t>n+k+K_offset</w:t>
      </w:r>
      <w:proofErr w:type="spellEnd"/>
      <w:r w:rsidR="000B14ED">
        <w:rPr>
          <w:rFonts w:eastAsiaTheme="minorEastAsia"/>
          <w:iCs/>
        </w:rPr>
        <w:t>.</w:t>
      </w:r>
      <w:r w:rsidR="0091146B">
        <w:rPr>
          <w:rFonts w:eastAsiaTheme="minorEastAsia"/>
          <w:iCs/>
        </w:rPr>
        <w:t xml:space="preserve"> </w:t>
      </w:r>
      <w:r w:rsidR="00B730D1">
        <w:rPr>
          <w:rFonts w:eastAsiaTheme="minorEastAsia"/>
          <w:iCs/>
        </w:rPr>
        <w:t>Therefore, 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93A27" w:rsidRPr="00D41901" w14:paraId="113217A0" w14:textId="77777777" w:rsidTr="00B96A75">
        <w:tc>
          <w:tcPr>
            <w:tcW w:w="9576" w:type="dxa"/>
          </w:tcPr>
          <w:p w14:paraId="356C6267" w14:textId="77777777" w:rsidR="00D45656" w:rsidRPr="00D41901" w:rsidRDefault="00D45656" w:rsidP="00D45656">
            <w:pPr>
              <w:rPr>
                <w:lang w:val="en-US"/>
              </w:rPr>
            </w:pPr>
            <w:r w:rsidRPr="00D41901">
              <w:rPr>
                <w:lang w:val="en-US"/>
              </w:rPr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  <w:lang w:val="en-US"/>
              </w:rPr>
              <w:t>twoHARQ-ProcessesConfig</w:t>
            </w:r>
            <w:proofErr w:type="spellEnd"/>
            <w:r w:rsidRPr="00D41901">
              <w:rPr>
                <w:lang w:val="en-US"/>
              </w:rPr>
              <w:t xml:space="preserve"> or 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npusch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MultiTB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-Config</w:t>
            </w:r>
            <w:r w:rsidRPr="00D41901">
              <w:rPr>
                <w:i/>
                <w:lang w:val="en-US"/>
              </w:rPr>
              <w:t xml:space="preserve"> </w:t>
            </w:r>
            <w:r w:rsidRPr="00D41901">
              <w:rPr>
                <w:lang w:val="en-US"/>
              </w:rPr>
              <w:t xml:space="preserve">and if the NB-IoT UE detects NPDCCH with DCI Format N0 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  <w:lang w:val="en-US"/>
              </w:rPr>
              <w:t>n+k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</w:p>
          <w:p w14:paraId="3A604C9F" w14:textId="2CF4E718" w:rsidR="00D45656" w:rsidRPr="00093A27" w:rsidRDefault="00D45656" w:rsidP="00D20186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lang w:val="en-US"/>
              </w:rPr>
              <w:t xml:space="preserve">if the corresponding </w:t>
            </w:r>
            <w:r w:rsidRPr="00D41901">
              <w:rPr>
                <w:rFonts w:eastAsiaTheme="minorEastAsia"/>
                <w:lang w:val="en-US" w:eastAsia="zh-CN"/>
              </w:rPr>
              <w:t>NPDCCH with DCI format N0 with CRC scrambled by C-RNTI</w:t>
            </w:r>
            <w:r w:rsidRPr="00D41901">
              <w:rPr>
                <w:lang w:val="en-US"/>
              </w:rPr>
              <w:t xml:space="preserve"> schedules </w:t>
            </w:r>
            <w:r w:rsidRPr="00D41901">
              <w:rPr>
                <w:rFonts w:eastAsiaTheme="minorEastAsia"/>
                <w:lang w:val="en-US" w:eastAsia="zh-CN"/>
              </w:rPr>
              <w:t>two transport blocks</w:t>
            </w:r>
            <w:r w:rsidRPr="00D41901">
              <w:rPr>
                <w:lang w:val="en-US"/>
              </w:rPr>
              <w:t xml:space="preserve"> as</w:t>
            </w:r>
            <w:r w:rsidRPr="00D41901">
              <w:rPr>
                <w:rFonts w:eastAsia="SimSun"/>
                <w:lang w:val="en-US" w:eastAsia="zh-CN"/>
              </w:rPr>
              <w:t xml:space="preserve"> determined by the </w:t>
            </w:r>
            <w:r w:rsidRPr="00D41901">
              <w:rPr>
                <w:lang w:val="en-US" w:eastAsia="zh-CN"/>
              </w:rPr>
              <w:t>Number of scheduled TB for Unicast</w:t>
            </w:r>
            <w:r w:rsidRPr="00D41901">
              <w:rPr>
                <w:rFonts w:eastAsia="SimSun"/>
                <w:lang w:val="en-US" w:eastAsia="zh-CN"/>
              </w:rPr>
              <w:t xml:space="preserve"> field if present, </w:t>
            </w:r>
            <w:r w:rsidRPr="00D41901">
              <w:rPr>
                <w:lang w:val="en-US"/>
              </w:rPr>
              <w:t xml:space="preserve">the UE is not required to monitor an NPDCCH candidate in any subframe starting from subframe </w:t>
            </w:r>
            <w:r w:rsidRPr="00D41901">
              <w:rPr>
                <w:i/>
                <w:lang w:val="en-US"/>
              </w:rPr>
              <w:t>n+1</w:t>
            </w:r>
            <w:r w:rsidRPr="00D41901">
              <w:rPr>
                <w:lang w:val="en-US"/>
              </w:rPr>
              <w:t xml:space="preserve"> to subframe</w:t>
            </w:r>
            <w:r w:rsidRPr="00D20186">
              <w:rPr>
                <w:lang w:val="en-US"/>
              </w:rPr>
              <w:t xml:space="preserve"> </w:t>
            </w:r>
            <w:proofErr w:type="spellStart"/>
            <w:r w:rsidRPr="00D20186">
              <w:rPr>
                <w:i/>
                <w:lang w:val="en-US"/>
              </w:rPr>
              <w:t>n+k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D2018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="00EB64CA">
              <w:rPr>
                <w:i/>
                <w:lang w:val="en-US"/>
              </w:rPr>
              <w:t>-1</w:t>
            </w:r>
            <w:r w:rsidR="00EB64CA">
              <w:rPr>
                <w:rFonts w:asciiTheme="minorEastAsia" w:eastAsiaTheme="minorEastAsia" w:hAnsiTheme="minorEastAsia"/>
                <w:i/>
                <w:lang w:val="en-US" w:eastAsia="zh-CN"/>
              </w:rPr>
              <w:t>,</w:t>
            </w:r>
          </w:p>
        </w:tc>
      </w:tr>
    </w:tbl>
    <w:p w14:paraId="6B2BCEAD" w14:textId="77777777" w:rsidR="00D45656" w:rsidRPr="00D41901" w:rsidRDefault="00D45656" w:rsidP="000F5219">
      <w:pPr>
        <w:rPr>
          <w:lang w:val="en-US" w:eastAsia="zh-CN"/>
        </w:rPr>
      </w:pPr>
    </w:p>
    <w:p w14:paraId="01AEEB8B" w14:textId="388B92DE" w:rsidR="00D45656" w:rsidRPr="00D41901" w:rsidRDefault="00D45656" w:rsidP="00D45656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904DCA">
        <w:rPr>
          <w:b/>
          <w:bCs/>
          <w:lang w:val="en-US"/>
        </w:rPr>
        <w:t xml:space="preserve"> </w:t>
      </w:r>
      <w:r w:rsidRPr="00D41901">
        <w:rPr>
          <w:b/>
          <w:bCs/>
          <w:lang w:val="en-US"/>
        </w:rPr>
        <w:t>2: NPUSCH HARQ process scheduled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61A20569" w14:textId="77777777" w:rsidTr="00B96A75">
        <w:tc>
          <w:tcPr>
            <w:tcW w:w="9576" w:type="dxa"/>
          </w:tcPr>
          <w:p w14:paraId="4AB5DDED" w14:textId="77777777" w:rsidR="00D45656" w:rsidRPr="00D41901" w:rsidRDefault="00D45656" w:rsidP="00D45656">
            <w:pPr>
              <w:rPr>
                <w:lang w:val="en-US"/>
              </w:rPr>
            </w:pPr>
            <w:r w:rsidRPr="00D41901">
              <w:rPr>
                <w:lang w:val="en-US"/>
              </w:rPr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  <w:lang w:val="en-US"/>
              </w:rPr>
              <w:t>twoHARQ-ProcessesConfig</w:t>
            </w:r>
            <w:proofErr w:type="spellEnd"/>
            <w:r w:rsidRPr="00D41901">
              <w:rPr>
                <w:lang w:val="en-US"/>
              </w:rPr>
              <w:t xml:space="preserve"> or 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npusch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MultiTB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-Config</w:t>
            </w:r>
            <w:r w:rsidRPr="00D41901">
              <w:rPr>
                <w:i/>
                <w:lang w:val="en-US"/>
              </w:rPr>
              <w:t xml:space="preserve"> </w:t>
            </w:r>
            <w:r w:rsidRPr="00D41901">
              <w:rPr>
                <w:lang w:val="en-US"/>
              </w:rPr>
              <w:t xml:space="preserve">and if the NB-IoT UE detects NPDCCH with DCI Format N0 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  <w:lang w:val="en-US"/>
              </w:rPr>
              <w:t>n+k</w:t>
            </w:r>
            <w:proofErr w:type="spellEnd"/>
            <w:r w:rsidRPr="00D41901">
              <w:rPr>
                <w:i/>
                <w:lang w:val="en-US"/>
              </w:rPr>
              <w:t>,</w:t>
            </w:r>
          </w:p>
          <w:p w14:paraId="0A888E21" w14:textId="609F9CE9" w:rsidR="00D45656" w:rsidRPr="00D20186" w:rsidRDefault="00D45656" w:rsidP="00590B5A">
            <w:pPr>
              <w:pStyle w:val="B1"/>
              <w:ind w:left="0" w:firstLine="0"/>
              <w:rPr>
                <w:lang w:val="en-US"/>
              </w:rPr>
            </w:pPr>
            <w:r w:rsidRPr="00D20186">
              <w:rPr>
                <w:lang w:val="en-US"/>
              </w:rPr>
              <w:t>…</w:t>
            </w:r>
          </w:p>
          <w:p w14:paraId="334108D2" w14:textId="36BF24AE" w:rsidR="00D45656" w:rsidRPr="008140F0" w:rsidRDefault="00D45656" w:rsidP="00D20186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rFonts w:eastAsiaTheme="minorEastAsia"/>
                <w:lang w:val="en-US" w:eastAsia="zh-CN"/>
              </w:rPr>
              <w:t xml:space="preserve">otherwise </w:t>
            </w:r>
            <w:r w:rsidRPr="00D41901">
              <w:rPr>
                <w:lang w:val="en-US"/>
              </w:rPr>
              <w:t xml:space="preserve">the UE is not required to monitor an NPDCCH candidate in any subframe starting from subframe </w:t>
            </w:r>
            <w:r w:rsidRPr="00D41901">
              <w:rPr>
                <w:i/>
                <w:lang w:val="en-US"/>
              </w:rPr>
              <w:t>n+k-2</w:t>
            </w:r>
            <w:r w:rsidRPr="00D41901">
              <w:rPr>
                <w:lang w:val="en-US"/>
              </w:rPr>
              <w:t xml:space="preserve"> to subframe </w:t>
            </w:r>
            <w:r w:rsidRPr="00D41901">
              <w:rPr>
                <w:i/>
                <w:lang w:val="en-US"/>
              </w:rPr>
              <w:t>n+k-1</w:t>
            </w:r>
            <w:r w:rsidRPr="00D41901">
              <w:rPr>
                <w:lang w:val="en-US"/>
              </w:rPr>
              <w:t>; and</w:t>
            </w:r>
          </w:p>
        </w:tc>
      </w:tr>
    </w:tbl>
    <w:p w14:paraId="65542574" w14:textId="77777777" w:rsidR="00BA5400" w:rsidRPr="00D20186" w:rsidRDefault="00BA5400" w:rsidP="0071275B">
      <w:pPr>
        <w:jc w:val="both"/>
        <w:rPr>
          <w:b/>
          <w:bCs/>
          <w:sz w:val="2"/>
          <w:szCs w:val="2"/>
          <w:lang w:val="en-US" w:eastAsia="zh-CN"/>
        </w:rPr>
      </w:pPr>
    </w:p>
    <w:p w14:paraId="4281AA80" w14:textId="34029AC6" w:rsidR="00BA5400" w:rsidRPr="00D20186" w:rsidRDefault="00BA5400" w:rsidP="0071275B">
      <w:pPr>
        <w:jc w:val="both"/>
        <w:rPr>
          <w:b/>
          <w:bCs/>
          <w:lang w:eastAsia="zh-CN"/>
        </w:rPr>
      </w:pPr>
      <w:r w:rsidRPr="00D20186">
        <w:rPr>
          <w:b/>
          <w:bCs/>
          <w:lang w:val="en-US" w:eastAsia="zh-CN"/>
        </w:rPr>
        <w:t xml:space="preserve">Discussion: </w:t>
      </w:r>
      <w:r w:rsidR="00BD0761">
        <w:rPr>
          <w:lang w:val="en-US" w:eastAsia="zh-CN"/>
        </w:rPr>
        <w:t xml:space="preserve">In this case, we need to make sure UE is not </w:t>
      </w:r>
      <w:r w:rsidR="00333019">
        <w:rPr>
          <w:lang w:val="en-US" w:eastAsia="zh-CN"/>
        </w:rPr>
        <w:t xml:space="preserve">required to monitor NPDCCH during one DL subframe preceding the </w:t>
      </w:r>
      <w:r w:rsidR="0086529C">
        <w:rPr>
          <w:lang w:val="en-US" w:eastAsia="zh-CN"/>
        </w:rPr>
        <w:t xml:space="preserve">UL subframe </w:t>
      </w:r>
      <w:proofErr w:type="spellStart"/>
      <w:r w:rsidR="0086529C" w:rsidRPr="00DB0E8E">
        <w:rPr>
          <w:lang w:val="en-US" w:eastAsia="zh-CN"/>
        </w:rPr>
        <w:t>n+k+K_offset</w:t>
      </w:r>
      <w:proofErr w:type="spellEnd"/>
      <w:r w:rsidR="0086529C">
        <w:rPr>
          <w:lang w:val="en-US" w:eastAsia="zh-CN"/>
        </w:rPr>
        <w:t xml:space="preserve">. Following the same discussion as in Case 1, </w:t>
      </w:r>
      <w:r w:rsidRPr="00D20186">
        <w:rPr>
          <w:lang w:val="en-US" w:eastAsia="zh-CN"/>
        </w:rPr>
        <w:t>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32CC3B1A" w14:textId="77777777" w:rsidTr="00B96A75">
        <w:tc>
          <w:tcPr>
            <w:tcW w:w="9576" w:type="dxa"/>
          </w:tcPr>
          <w:p w14:paraId="2173FCE7" w14:textId="6B64D38D" w:rsidR="00D45656" w:rsidRDefault="00D45656" w:rsidP="00B96A75">
            <w:pPr>
              <w:rPr>
                <w:i/>
                <w:color w:val="FF0000"/>
                <w:u w:val="single"/>
                <w:lang w:val="en-US"/>
              </w:rPr>
            </w:pPr>
            <w:r w:rsidRPr="00D41901">
              <w:rPr>
                <w:lang w:val="en-US"/>
              </w:rPr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  <w:lang w:val="en-US"/>
              </w:rPr>
              <w:t>twoHARQ-ProcessesConfig</w:t>
            </w:r>
            <w:proofErr w:type="spellEnd"/>
            <w:r w:rsidRPr="00D41901">
              <w:rPr>
                <w:lang w:val="en-US"/>
              </w:rPr>
              <w:t xml:space="preserve"> or 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npusch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</w:t>
            </w:r>
            <w:proofErr w:type="spellStart"/>
            <w:r w:rsidRPr="00D41901">
              <w:rPr>
                <w:rFonts w:eastAsia="DengXian"/>
                <w:i/>
                <w:lang w:val="en-US"/>
              </w:rPr>
              <w:t>MultiTB</w:t>
            </w:r>
            <w:proofErr w:type="spellEnd"/>
            <w:r w:rsidRPr="00D41901">
              <w:rPr>
                <w:rFonts w:eastAsia="DengXian"/>
                <w:i/>
                <w:lang w:val="en-US"/>
              </w:rPr>
              <w:t>-Config</w:t>
            </w:r>
            <w:r w:rsidRPr="00D41901">
              <w:rPr>
                <w:i/>
                <w:lang w:val="en-US"/>
              </w:rPr>
              <w:t xml:space="preserve"> </w:t>
            </w:r>
            <w:r w:rsidRPr="00D41901">
              <w:rPr>
                <w:lang w:val="en-US"/>
              </w:rPr>
              <w:t xml:space="preserve">and if the NB-IoT UE detects NPDCCH with DCI Format N0 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  <w:lang w:val="en-US"/>
              </w:rPr>
              <w:t>n+</w:t>
            </w:r>
            <w:r w:rsidRPr="00C42032">
              <w:rPr>
                <w:i/>
                <w:lang w:val="en-US"/>
              </w:rPr>
              <w:t>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</w:p>
          <w:p w14:paraId="1614A703" w14:textId="5D57D529" w:rsidR="009C39A3" w:rsidRPr="009C39A3" w:rsidRDefault="009C39A3" w:rsidP="00B96A75">
            <w:pPr>
              <w:rPr>
                <w:lang w:val="en-US"/>
              </w:rPr>
            </w:pPr>
            <w:r w:rsidRPr="00D20186">
              <w:rPr>
                <w:lang w:val="en-US"/>
              </w:rPr>
              <w:t>…</w:t>
            </w:r>
          </w:p>
          <w:p w14:paraId="6B0D563F" w14:textId="30A23D87" w:rsidR="00D45656" w:rsidRPr="00D41901" w:rsidRDefault="00721B16" w:rsidP="00D20186">
            <w:pPr>
              <w:pStyle w:val="B1"/>
              <w:numPr>
                <w:ilvl w:val="0"/>
                <w:numId w:val="9"/>
              </w:numPr>
              <w:rPr>
                <w:lang w:val="en-US" w:eastAsia="zh-CN"/>
              </w:rPr>
            </w:pPr>
            <w:r w:rsidRPr="00C42032">
              <w:rPr>
                <w:rFonts w:eastAsiaTheme="minorEastAsia"/>
                <w:lang w:val="en-US" w:eastAsia="zh-CN"/>
              </w:rPr>
              <w:lastRenderedPageBreak/>
              <w:t xml:space="preserve">otherwise </w:t>
            </w:r>
            <w:r w:rsidRPr="00C42032">
              <w:rPr>
                <w:lang w:val="en-US"/>
              </w:rPr>
              <w:t xml:space="preserve">the UE is not required to monitor an NPDCCH candidate in any subframe starting from subframe </w:t>
            </w:r>
            <w:proofErr w:type="spellStart"/>
            <w:r w:rsidRPr="00C42032">
              <w:rPr>
                <w:i/>
                <w:lang w:val="en-US"/>
              </w:rPr>
              <w:t>n+k</w:t>
            </w:r>
            <w:r w:rsidR="00F426BA"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="00F426BA" w:rsidRPr="00D2018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C42032">
              <w:rPr>
                <w:i/>
                <w:lang w:val="en-US"/>
              </w:rPr>
              <w:t>-2</w:t>
            </w:r>
            <w:r w:rsidRPr="00C42032">
              <w:rPr>
                <w:lang w:val="en-US"/>
              </w:rPr>
              <w:t xml:space="preserve"> to subframe </w:t>
            </w:r>
            <w:proofErr w:type="spellStart"/>
            <w:r w:rsidRPr="00C42032">
              <w:rPr>
                <w:i/>
                <w:lang w:val="en-US"/>
              </w:rPr>
              <w:t>n+k</w:t>
            </w:r>
            <w:r w:rsidR="00F426BA"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="00F426BA" w:rsidRPr="00D2018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C42032">
              <w:rPr>
                <w:i/>
                <w:lang w:val="en-US"/>
              </w:rPr>
              <w:t>-1</w:t>
            </w:r>
            <w:r w:rsidRPr="00C42032">
              <w:rPr>
                <w:lang w:val="en-US"/>
              </w:rPr>
              <w:t>; and</w:t>
            </w:r>
          </w:p>
        </w:tc>
      </w:tr>
    </w:tbl>
    <w:p w14:paraId="6BF8B132" w14:textId="77777777" w:rsidR="00D45656" w:rsidRPr="00D41901" w:rsidRDefault="00D45656" w:rsidP="000F5219">
      <w:pPr>
        <w:rPr>
          <w:lang w:val="en-US" w:eastAsia="zh-CN"/>
        </w:rPr>
      </w:pPr>
    </w:p>
    <w:p w14:paraId="6C964C93" w14:textId="5BF198C3" w:rsidR="003E61E5" w:rsidRPr="00D41901" w:rsidRDefault="003E61E5" w:rsidP="003E61E5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904DCA">
        <w:rPr>
          <w:b/>
          <w:bCs/>
          <w:lang w:val="en-US"/>
        </w:rPr>
        <w:t xml:space="preserve"> </w:t>
      </w:r>
      <w:r w:rsidR="001A1161" w:rsidRPr="00D41901">
        <w:rPr>
          <w:b/>
          <w:bCs/>
          <w:lang w:val="en-US"/>
        </w:rPr>
        <w:t>3</w:t>
      </w:r>
      <w:r w:rsidRPr="00D41901">
        <w:rPr>
          <w:b/>
          <w:bCs/>
          <w:lang w:val="en-US"/>
        </w:rPr>
        <w:t xml:space="preserve">: </w:t>
      </w:r>
      <w:r w:rsidR="001E2640" w:rsidRPr="00D41901">
        <w:rPr>
          <w:b/>
          <w:bCs/>
          <w:lang w:val="en-US"/>
        </w:rPr>
        <w:t>Long single NPUSCH when MTBG or 2 HARQ configured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041361EE" w14:textId="77777777" w:rsidTr="00856328">
        <w:tc>
          <w:tcPr>
            <w:tcW w:w="9576" w:type="dxa"/>
          </w:tcPr>
          <w:p w14:paraId="0CAD63CD" w14:textId="3E4E16E4" w:rsidR="00B103FF" w:rsidRDefault="00B103FF" w:rsidP="00B103FF">
            <w:pPr>
              <w:rPr>
                <w:i/>
              </w:rPr>
            </w:pPr>
            <w:r w:rsidRPr="00D41901"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</w:rPr>
              <w:t>twoHARQ-ProcessesConfig</w:t>
            </w:r>
            <w:proofErr w:type="spellEnd"/>
            <w:r w:rsidRPr="00D41901">
              <w:t xml:space="preserve"> or </w:t>
            </w:r>
            <w:proofErr w:type="spellStart"/>
            <w:r w:rsidRPr="00D41901">
              <w:rPr>
                <w:rFonts w:eastAsia="DengXian"/>
                <w:i/>
              </w:rPr>
              <w:t>npusch</w:t>
            </w:r>
            <w:proofErr w:type="spellEnd"/>
            <w:r w:rsidRPr="00D41901">
              <w:rPr>
                <w:rFonts w:eastAsia="DengXian"/>
                <w:i/>
              </w:rPr>
              <w:t>-</w:t>
            </w:r>
            <w:proofErr w:type="spellStart"/>
            <w:r w:rsidRPr="00D41901">
              <w:rPr>
                <w:rFonts w:eastAsia="DengXian"/>
                <w:i/>
              </w:rPr>
              <w:t>MultiTB</w:t>
            </w:r>
            <w:proofErr w:type="spellEnd"/>
            <w:r w:rsidRPr="00D41901">
              <w:rPr>
                <w:rFonts w:eastAsia="DengXian"/>
                <w:i/>
              </w:rPr>
              <w:t>-Config</w:t>
            </w:r>
            <w:r w:rsidRPr="00D41901">
              <w:rPr>
                <w:i/>
              </w:rPr>
              <w:t xml:space="preserve"> </w:t>
            </w:r>
            <w:r w:rsidRPr="00D41901">
              <w:t xml:space="preserve">and if the NB-IoT UE detects NPDCCH with DCI Format N0 ending in subframe </w:t>
            </w:r>
            <w:r w:rsidRPr="00D41901">
              <w:rPr>
                <w:i/>
              </w:rPr>
              <w:t>n</w:t>
            </w:r>
            <w:r w:rsidRPr="00D41901"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</w:rPr>
              <w:t>n+k</w:t>
            </w:r>
            <w:proofErr w:type="spellEnd"/>
            <w:r w:rsidRPr="00D41901">
              <w:rPr>
                <w:i/>
              </w:rPr>
              <w:t>,</w:t>
            </w:r>
          </w:p>
          <w:p w14:paraId="54D0FDDF" w14:textId="2F6B7348" w:rsidR="009C39A3" w:rsidRPr="00D41901" w:rsidRDefault="009C39A3" w:rsidP="00B103FF">
            <w:pPr>
              <w:rPr>
                <w:i/>
              </w:rPr>
            </w:pPr>
            <w:r>
              <w:rPr>
                <w:i/>
              </w:rPr>
              <w:t>…</w:t>
            </w:r>
          </w:p>
          <w:p w14:paraId="070BE9A1" w14:textId="77777777" w:rsidR="00B103FF" w:rsidRPr="00D41901" w:rsidRDefault="00B103FF" w:rsidP="00B103FF">
            <w:pPr>
              <w:pStyle w:val="B1"/>
              <w:widowControl w:val="0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lang w:val="en-US"/>
              </w:rPr>
              <w:t xml:space="preserve">the UE does not expect to receive a DCI Format N0 before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>+</w:t>
            </w:r>
            <w:r w:rsidRPr="00D41901">
              <w:rPr>
                <w:i/>
                <w:lang w:val="en-US"/>
              </w:rPr>
              <w:t>k</w:t>
            </w:r>
            <w:r w:rsidRPr="00D41901">
              <w:rPr>
                <w:lang w:val="en-US"/>
              </w:rPr>
              <w:t xml:space="preserve">-2 for which the corresponding NPUSCH format 1 transmission ends later than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>+</w:t>
            </w:r>
            <w:r w:rsidRPr="00D41901">
              <w:rPr>
                <w:i/>
                <w:lang w:val="en-US"/>
              </w:rPr>
              <w:t>k</w:t>
            </w:r>
            <w:r w:rsidRPr="00D41901">
              <w:rPr>
                <w:lang w:val="en-US"/>
              </w:rPr>
              <w:t xml:space="preserve">+255 if the corresponding </w:t>
            </w:r>
            <w:r w:rsidRPr="00D41901">
              <w:rPr>
                <w:rFonts w:eastAsiaTheme="minorEastAsia"/>
                <w:lang w:val="en-US" w:eastAsia="zh-CN"/>
              </w:rPr>
              <w:t>NPDCCH with DCI format N0 schedules one transport block</w:t>
            </w:r>
            <w:r w:rsidRPr="00D41901">
              <w:rPr>
                <w:lang w:val="en-US"/>
              </w:rPr>
              <w:t>.</w:t>
            </w:r>
          </w:p>
          <w:p w14:paraId="4CEFF797" w14:textId="67D4511C" w:rsidR="003E61E5" w:rsidRPr="00D41901" w:rsidRDefault="00B103FF" w:rsidP="00590B5A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lang w:val="en-US"/>
              </w:rPr>
              <w:t xml:space="preserve">for TDD, and if the corresponding NPUSCH format1 transmission ends in </w:t>
            </w:r>
            <w:r w:rsidRPr="00D41901">
              <w:rPr>
                <w:lang w:val="en-US" w:eastAsia="zh-CN"/>
              </w:rPr>
              <w:t xml:space="preserve">subframe </w:t>
            </w:r>
            <w:proofErr w:type="spellStart"/>
            <w:r w:rsidRPr="00D41901">
              <w:rPr>
                <w:i/>
                <w:lang w:val="en-US"/>
              </w:rPr>
              <w:t>n+m</w:t>
            </w:r>
            <w:proofErr w:type="spellEnd"/>
            <w:r w:rsidRPr="00D41901">
              <w:rPr>
                <w:lang w:val="en-US"/>
              </w:rPr>
              <w:t xml:space="preserve">, the UE is not required to monitor NPDCCH in any subframe starting from subframe </w:t>
            </w:r>
            <w:r w:rsidRPr="00D41901">
              <w:rPr>
                <w:i/>
                <w:lang w:val="en-US"/>
              </w:rPr>
              <w:t>n+ k</w:t>
            </w:r>
            <w:r w:rsidRPr="00D41901">
              <w:rPr>
                <w:lang w:val="en-US"/>
              </w:rPr>
              <w:t xml:space="preserve"> to subframe </w:t>
            </w:r>
            <w:r w:rsidRPr="00D41901">
              <w:rPr>
                <w:i/>
                <w:lang w:val="en-US"/>
              </w:rPr>
              <w:t>n+m-1</w:t>
            </w:r>
            <w:r w:rsidRPr="00D41901">
              <w:rPr>
                <w:lang w:val="en-US"/>
              </w:rPr>
              <w:t>.</w:t>
            </w:r>
          </w:p>
        </w:tc>
      </w:tr>
    </w:tbl>
    <w:p w14:paraId="0E0F7EAF" w14:textId="77777777" w:rsidR="00D04BD3" w:rsidRPr="00D20186" w:rsidRDefault="00D04BD3" w:rsidP="00D04BD3">
      <w:pPr>
        <w:rPr>
          <w:b/>
          <w:bCs/>
          <w:sz w:val="2"/>
          <w:szCs w:val="2"/>
          <w:lang w:val="en-US" w:eastAsia="zh-CN"/>
        </w:rPr>
      </w:pPr>
    </w:p>
    <w:p w14:paraId="227C1B74" w14:textId="012DB6F3" w:rsidR="00D04BD3" w:rsidRPr="00DB0E8E" w:rsidRDefault="00D04BD3" w:rsidP="0071275B">
      <w:pPr>
        <w:jc w:val="both"/>
        <w:rPr>
          <w:b/>
          <w:bCs/>
          <w:lang w:val="en-US" w:eastAsia="zh-CN"/>
        </w:rPr>
      </w:pPr>
      <w:r w:rsidRPr="00DB0E8E">
        <w:rPr>
          <w:b/>
          <w:bCs/>
          <w:lang w:val="en-US" w:eastAsia="zh-CN"/>
        </w:rPr>
        <w:t xml:space="preserve">Discussion: </w:t>
      </w:r>
      <w:r w:rsidR="003C0AD9">
        <w:rPr>
          <w:lang w:val="en-US" w:eastAsia="zh-CN"/>
        </w:rPr>
        <w:t xml:space="preserve">Similar to </w:t>
      </w:r>
      <w:r w:rsidR="00904DCA">
        <w:rPr>
          <w:lang w:val="en-US" w:eastAsia="zh-CN"/>
        </w:rPr>
        <w:t>C</w:t>
      </w:r>
      <w:r w:rsidR="003C0AD9">
        <w:rPr>
          <w:lang w:val="en-US" w:eastAsia="zh-CN"/>
        </w:rPr>
        <w:t>ase</w:t>
      </w:r>
      <w:r>
        <w:rPr>
          <w:lang w:val="en-US" w:eastAsia="zh-CN"/>
        </w:rPr>
        <w:t xml:space="preserve"> </w:t>
      </w:r>
      <w:r w:rsidR="003C0AD9">
        <w:rPr>
          <w:lang w:val="en-US" w:eastAsia="zh-CN"/>
        </w:rPr>
        <w:t>2</w:t>
      </w:r>
      <w:r>
        <w:rPr>
          <w:lang w:val="en-US" w:eastAsia="zh-CN"/>
        </w:rPr>
        <w:t xml:space="preserve">, </w:t>
      </w:r>
      <w:r w:rsidR="003C0AD9">
        <w:rPr>
          <w:lang w:val="en-US" w:eastAsia="zh-CN"/>
        </w:rPr>
        <w:t>in this case, UE is not required</w:t>
      </w:r>
      <w:r w:rsidR="003C54E6">
        <w:rPr>
          <w:lang w:val="en-US" w:eastAsia="zh-CN"/>
        </w:rPr>
        <w:t xml:space="preserve"> to monitor NPDCCH during a certain range of DL subframe</w:t>
      </w:r>
      <w:r w:rsidR="00885E5F">
        <w:rPr>
          <w:lang w:val="en-US" w:eastAsia="zh-CN"/>
        </w:rPr>
        <w:t>s</w:t>
      </w:r>
      <w:r w:rsidR="003C54E6">
        <w:rPr>
          <w:lang w:val="en-US" w:eastAsia="zh-CN"/>
        </w:rPr>
        <w:t>.</w:t>
      </w:r>
      <w:r w:rsidR="00A44FEE">
        <w:rPr>
          <w:lang w:val="en-US" w:eastAsia="zh-CN"/>
        </w:rPr>
        <w:t xml:space="preserve"> Both beginning DL subframe index and </w:t>
      </w:r>
      <w:r w:rsidR="00D875D5">
        <w:rPr>
          <w:lang w:val="en-US" w:eastAsia="zh-CN"/>
        </w:rPr>
        <w:t xml:space="preserve">ending </w:t>
      </w:r>
      <w:r w:rsidR="009305AC">
        <w:rPr>
          <w:lang w:val="en-US" w:eastAsia="zh-CN"/>
        </w:rPr>
        <w:t xml:space="preserve">DL subframe index need to be shifted </w:t>
      </w:r>
      <w:r w:rsidR="009305AC" w:rsidRPr="0040624B">
        <w:rPr>
          <w:lang w:val="en-US" w:eastAsia="zh-CN"/>
        </w:rPr>
        <w:t xml:space="preserve">by </w:t>
      </w:r>
      <w:proofErr w:type="spellStart"/>
      <w:r w:rsidR="009305AC" w:rsidRPr="00D20186">
        <w:rPr>
          <w:i/>
        </w:rPr>
        <w:t>K_offset</w:t>
      </w:r>
      <w:proofErr w:type="spellEnd"/>
      <w:r w:rsidR="009305AC" w:rsidRPr="00D20186">
        <w:rPr>
          <w:i/>
        </w:rPr>
        <w:t xml:space="preserve"> </w:t>
      </w:r>
      <m:oMath>
        <m:r>
          <w:rPr>
            <w:rFonts w:ascii="Cambria Math" w:hAnsi="Cambria Math"/>
          </w:rPr>
          <m:t xml:space="preserve">- </m:t>
        </m:r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  <m:sup>
            <m:r>
              <w:rPr>
                <w:rFonts w:ascii="Cambria Math" w:hAnsi="Cambria Math"/>
              </w:rPr>
              <m:t>UE</m:t>
            </m:r>
          </m:sup>
        </m:sSubSup>
      </m:oMath>
      <w:r w:rsidR="00A44FEE">
        <w:rPr>
          <w:lang w:val="en-US" w:eastAsia="zh-CN"/>
        </w:rPr>
        <w:t xml:space="preserve"> </w:t>
      </w:r>
      <w:r w:rsidR="00AA153F">
        <w:rPr>
          <w:lang w:val="en-US" w:eastAsia="zh-CN"/>
        </w:rPr>
        <w:t xml:space="preserve">so that the time duration of the range remains the same as </w:t>
      </w:r>
      <w:r w:rsidR="0040624B">
        <w:rPr>
          <w:lang w:val="en-US" w:eastAsia="zh-CN"/>
        </w:rPr>
        <w:t xml:space="preserve">the existing specifications. Therefore, </w:t>
      </w:r>
      <w:r w:rsidRPr="00DB0E8E">
        <w:rPr>
          <w:lang w:val="en-US" w:eastAsia="zh-CN"/>
        </w:rPr>
        <w:t>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26AE24A9" w14:textId="77777777" w:rsidTr="00856328">
        <w:tc>
          <w:tcPr>
            <w:tcW w:w="9576" w:type="dxa"/>
          </w:tcPr>
          <w:p w14:paraId="6C297959" w14:textId="73075E0E" w:rsidR="003E61E5" w:rsidRPr="00D04BD3" w:rsidRDefault="003E61E5" w:rsidP="00856328">
            <w:pPr>
              <w:rPr>
                <w:i/>
                <w:lang w:val="en-US"/>
              </w:rPr>
            </w:pPr>
            <w:r w:rsidRPr="009C39A3">
              <w:rPr>
                <w:lang w:val="en-US"/>
              </w:rPr>
              <w:t xml:space="preserve">For a NPDCCH UE-specific search space, if a NB-IoT UE is configured with higher layer parameter </w:t>
            </w:r>
            <w:proofErr w:type="spellStart"/>
            <w:r w:rsidRPr="009C39A3">
              <w:rPr>
                <w:i/>
                <w:lang w:val="en-US"/>
              </w:rPr>
              <w:t>twoHARQ-ProcessesConfig</w:t>
            </w:r>
            <w:proofErr w:type="spellEnd"/>
            <w:r w:rsidRPr="009C39A3">
              <w:rPr>
                <w:lang w:val="en-US"/>
              </w:rPr>
              <w:t xml:space="preserve"> or </w:t>
            </w:r>
            <w:proofErr w:type="spellStart"/>
            <w:r w:rsidRPr="009C39A3">
              <w:rPr>
                <w:rFonts w:eastAsia="DengXian"/>
                <w:i/>
                <w:lang w:val="en-US"/>
              </w:rPr>
              <w:t>npusch</w:t>
            </w:r>
            <w:proofErr w:type="spellEnd"/>
            <w:r w:rsidRPr="009C39A3">
              <w:rPr>
                <w:rFonts w:eastAsia="DengXian"/>
                <w:i/>
                <w:lang w:val="en-US"/>
              </w:rPr>
              <w:t>-</w:t>
            </w:r>
            <w:proofErr w:type="spellStart"/>
            <w:r w:rsidRPr="009C39A3">
              <w:rPr>
                <w:rFonts w:eastAsia="DengXian"/>
                <w:i/>
                <w:lang w:val="en-US"/>
              </w:rPr>
              <w:t>MultiTB</w:t>
            </w:r>
            <w:proofErr w:type="spellEnd"/>
            <w:r w:rsidRPr="009C39A3">
              <w:rPr>
                <w:rFonts w:eastAsia="DengXian"/>
                <w:i/>
                <w:lang w:val="en-US"/>
              </w:rPr>
              <w:t>-Config</w:t>
            </w:r>
            <w:r w:rsidRPr="009C39A3">
              <w:rPr>
                <w:i/>
                <w:lang w:val="en-US"/>
              </w:rPr>
              <w:t xml:space="preserve"> </w:t>
            </w:r>
            <w:r w:rsidRPr="009C39A3">
              <w:rPr>
                <w:lang w:val="en-US"/>
              </w:rPr>
              <w:t xml:space="preserve">and if the NB-IoT UE detects </w:t>
            </w:r>
            <w:r w:rsidRPr="00D04BD3">
              <w:rPr>
                <w:lang w:val="en-US"/>
              </w:rPr>
              <w:t xml:space="preserve">NPDCCH with DCI Format N0 ending in subframe </w:t>
            </w:r>
            <w:r w:rsidRPr="00D04BD3">
              <w:rPr>
                <w:i/>
                <w:lang w:val="en-US"/>
              </w:rPr>
              <w:t>n</w:t>
            </w:r>
            <w:r w:rsidRPr="00D04BD3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04BD3">
              <w:rPr>
                <w:i/>
                <w:lang w:val="en-US"/>
              </w:rPr>
              <w:t>n+k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</w:p>
          <w:p w14:paraId="7CB03877" w14:textId="3E7BEA7E" w:rsidR="009C39A3" w:rsidRPr="00D04BD3" w:rsidRDefault="009C39A3" w:rsidP="00856328">
            <w:pPr>
              <w:rPr>
                <w:lang w:val="en-US"/>
              </w:rPr>
            </w:pPr>
            <w:r w:rsidRPr="00D04BD3">
              <w:rPr>
                <w:lang w:val="en-US"/>
              </w:rPr>
              <w:t>…</w:t>
            </w:r>
          </w:p>
          <w:p w14:paraId="0E2131B0" w14:textId="2F45CEB8" w:rsidR="003E61E5" w:rsidRPr="00D04BD3" w:rsidRDefault="00447063" w:rsidP="00856328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04BD3">
              <w:t xml:space="preserve">the UE does not expect to receive a DCI Format N0 before subframe </w:t>
            </w:r>
            <w:proofErr w:type="spellStart"/>
            <w:r w:rsidRPr="00D20186">
              <w:rPr>
                <w:i/>
              </w:rPr>
              <w:t>n</w:t>
            </w:r>
            <w:r w:rsidRPr="00D20186">
              <w:t>+</w:t>
            </w:r>
            <w:r w:rsidRPr="00D20186">
              <w:rPr>
                <w:i/>
              </w:rPr>
              <w:t>k+</w:t>
            </w:r>
            <w:r w:rsidRPr="00D20186">
              <w:rPr>
                <w:i/>
                <w:color w:val="FF0000"/>
                <w:u w:val="single"/>
              </w:rPr>
              <w:t>K_offset</w:t>
            </w:r>
            <w:proofErr w:type="spellEnd"/>
            <w:r w:rsidRPr="00D20186">
              <w:rPr>
                <w:i/>
                <w:color w:val="FF0000"/>
                <w:u w:val="singl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UE</m:t>
                  </m:r>
                </m:sup>
              </m:sSubSup>
            </m:oMath>
            <w:r w:rsidRPr="00D20186">
              <w:t>-2</w:t>
            </w:r>
            <w:r w:rsidRPr="00D04BD3">
              <w:t xml:space="preserve"> for which the corresponding NPUSCH format 1 transmission ends later than subframe </w:t>
            </w:r>
            <w:proofErr w:type="spellStart"/>
            <w:r w:rsidRPr="00D20186">
              <w:rPr>
                <w:i/>
              </w:rPr>
              <w:t>n</w:t>
            </w:r>
            <w:r w:rsidRPr="00D20186">
              <w:t>+</w:t>
            </w:r>
            <w:r w:rsidRPr="00D20186">
              <w:rPr>
                <w:i/>
              </w:rPr>
              <w:t>k+</w:t>
            </w:r>
            <w:r w:rsidRPr="00D20186">
              <w:rPr>
                <w:i/>
                <w:color w:val="FF0000"/>
                <w:u w:val="single"/>
              </w:rPr>
              <w:t>K_offset</w:t>
            </w:r>
            <w:proofErr w:type="spellEnd"/>
            <w:r w:rsidRPr="00D20186">
              <w:rPr>
                <w:i/>
                <w:color w:val="FF0000"/>
                <w:u w:val="singl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UE</m:t>
                  </m:r>
                </m:sup>
              </m:sSubSup>
            </m:oMath>
            <w:r w:rsidRPr="00D20186">
              <w:t>+255</w:t>
            </w:r>
            <w:r w:rsidRPr="00D04BD3">
              <w:t xml:space="preserve"> if the corresponding </w:t>
            </w:r>
            <w:r w:rsidRPr="00D04BD3">
              <w:rPr>
                <w:rFonts w:eastAsiaTheme="minorEastAsia"/>
                <w:lang w:eastAsia="zh-CN"/>
              </w:rPr>
              <w:t>NPDCCH with DCI format N0 schedules one transport block</w:t>
            </w:r>
            <w:r w:rsidRPr="00D04BD3">
              <w:t>.</w:t>
            </w:r>
            <w:r w:rsidR="003E61E5" w:rsidRPr="00D04BD3">
              <w:rPr>
                <w:rFonts w:asciiTheme="minorEastAsia" w:eastAsiaTheme="minorEastAsia" w:hAnsiTheme="minorEastAsia" w:hint="eastAsia"/>
                <w:i/>
                <w:lang w:val="en-US" w:eastAsia="zh-CN"/>
              </w:rPr>
              <w:t xml:space="preserve"> </w:t>
            </w:r>
          </w:p>
          <w:p w14:paraId="6026871A" w14:textId="14244020" w:rsidR="00405A8F" w:rsidRPr="00D04BD3" w:rsidRDefault="00405A8F" w:rsidP="00856328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D04BD3">
              <w:rPr>
                <w:lang w:val="en-US"/>
              </w:rPr>
              <w:t xml:space="preserve">for TDD, and if the corresponding NPUSCH format1 transmission ends in </w:t>
            </w:r>
            <w:r w:rsidRPr="00D04BD3">
              <w:rPr>
                <w:lang w:val="en-US" w:eastAsia="zh-CN"/>
              </w:rPr>
              <w:t xml:space="preserve">subframe </w:t>
            </w:r>
            <w:proofErr w:type="spellStart"/>
            <w:r w:rsidRPr="00D04BD3">
              <w:rPr>
                <w:i/>
                <w:lang w:val="en-US"/>
              </w:rPr>
              <w:t>n+m</w:t>
            </w:r>
            <w:proofErr w:type="spellEnd"/>
            <w:r w:rsidR="004327C5" w:rsidRPr="00D20186">
              <w:rPr>
                <w:i/>
                <w:color w:val="FF0000"/>
                <w:u w:val="single"/>
              </w:rPr>
              <w:t>+</w:t>
            </w:r>
            <w:proofErr w:type="spellStart"/>
            <w:r w:rsidR="004327C5" w:rsidRPr="00D20186">
              <w:rPr>
                <w:i/>
                <w:color w:val="FF0000"/>
                <w:u w:val="single"/>
              </w:rPr>
              <w:t>K_offset</w:t>
            </w:r>
            <w:proofErr w:type="spellEnd"/>
            <w:r w:rsidRPr="00D04BD3">
              <w:rPr>
                <w:lang w:val="en-US"/>
              </w:rPr>
              <w:t xml:space="preserve">, the UE is not required to monitor NPDCCH in any subframe starting from subframe </w:t>
            </w:r>
            <w:r w:rsidRPr="00D04BD3">
              <w:rPr>
                <w:i/>
                <w:lang w:val="en-US"/>
              </w:rPr>
              <w:t>n+ k</w:t>
            </w:r>
            <w:r w:rsidR="00DC33FB" w:rsidRPr="00D20186">
              <w:rPr>
                <w:i/>
                <w:color w:val="FF0000"/>
                <w:u w:val="single"/>
              </w:rPr>
              <w:t>+</w:t>
            </w:r>
            <w:proofErr w:type="spellStart"/>
            <w:r w:rsidR="00DC33FB" w:rsidRPr="00D20186">
              <w:rPr>
                <w:i/>
                <w:color w:val="FF0000"/>
                <w:u w:val="single"/>
              </w:rPr>
              <w:t>K_offset</w:t>
            </w:r>
            <w:proofErr w:type="spellEnd"/>
            <w:r w:rsidR="00DC33FB" w:rsidRPr="00D20186">
              <w:rPr>
                <w:i/>
                <w:color w:val="FF0000"/>
                <w:u w:val="singl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UE</m:t>
                  </m:r>
                </m:sup>
              </m:sSubSup>
            </m:oMath>
            <w:r w:rsidRPr="00D04BD3">
              <w:rPr>
                <w:lang w:val="en-US"/>
              </w:rPr>
              <w:t xml:space="preserve"> to subframe </w:t>
            </w:r>
            <w:proofErr w:type="spellStart"/>
            <w:r w:rsidRPr="00D04BD3">
              <w:rPr>
                <w:i/>
                <w:lang w:val="en-US"/>
              </w:rPr>
              <w:t>n+m</w:t>
            </w:r>
            <w:proofErr w:type="spellEnd"/>
            <w:r w:rsidR="00DC33FB" w:rsidRPr="00D20186">
              <w:rPr>
                <w:i/>
                <w:color w:val="FF0000"/>
                <w:u w:val="single"/>
              </w:rPr>
              <w:t>+</w:t>
            </w:r>
            <w:proofErr w:type="spellStart"/>
            <w:r w:rsidR="00DC33FB" w:rsidRPr="00D20186">
              <w:rPr>
                <w:i/>
                <w:color w:val="FF0000"/>
                <w:u w:val="single"/>
              </w:rPr>
              <w:t>K_offset</w:t>
            </w:r>
            <w:proofErr w:type="spellEnd"/>
            <w:r w:rsidR="00DC33FB" w:rsidRPr="00D20186">
              <w:rPr>
                <w:i/>
                <w:color w:val="FF0000"/>
                <w:u w:val="singl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UE</m:t>
                  </m:r>
                </m:sup>
              </m:sSubSup>
            </m:oMath>
            <w:r w:rsidRPr="00D04BD3">
              <w:rPr>
                <w:i/>
                <w:lang w:val="en-US"/>
              </w:rPr>
              <w:t>-1</w:t>
            </w:r>
            <w:r w:rsidRPr="00D04BD3">
              <w:rPr>
                <w:lang w:val="en-US"/>
              </w:rPr>
              <w:t>.</w:t>
            </w:r>
          </w:p>
          <w:p w14:paraId="2A7BE536" w14:textId="77777777" w:rsidR="003E61E5" w:rsidRPr="00D41901" w:rsidRDefault="003E61E5" w:rsidP="00856328">
            <w:pPr>
              <w:rPr>
                <w:lang w:val="en-US" w:eastAsia="zh-CN"/>
              </w:rPr>
            </w:pPr>
          </w:p>
        </w:tc>
      </w:tr>
    </w:tbl>
    <w:p w14:paraId="4973D047" w14:textId="77777777" w:rsidR="003E61E5" w:rsidRPr="00D41901" w:rsidRDefault="003E61E5" w:rsidP="000F5219">
      <w:pPr>
        <w:rPr>
          <w:lang w:val="en-US" w:eastAsia="zh-CN"/>
        </w:rPr>
      </w:pPr>
    </w:p>
    <w:p w14:paraId="6B1D8567" w14:textId="7F044862" w:rsidR="001A1161" w:rsidRPr="00D41901" w:rsidRDefault="001A1161" w:rsidP="001A1161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904DCA">
        <w:rPr>
          <w:b/>
          <w:bCs/>
          <w:lang w:val="en-US"/>
        </w:rPr>
        <w:t xml:space="preserve"> </w:t>
      </w:r>
      <w:r w:rsidRPr="00D41901">
        <w:rPr>
          <w:b/>
          <w:bCs/>
          <w:lang w:val="en-US"/>
        </w:rPr>
        <w:t xml:space="preserve">4: </w:t>
      </w:r>
      <w:r w:rsidR="00613D0D" w:rsidRPr="00D41901">
        <w:rPr>
          <w:b/>
          <w:bCs/>
        </w:rPr>
        <w:t>Single NPUSCH scheduled by DCI format N0 or RAR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72B06F16" w14:textId="77777777" w:rsidTr="00D20186">
        <w:trPr>
          <w:trHeight w:val="530"/>
        </w:trPr>
        <w:tc>
          <w:tcPr>
            <w:tcW w:w="9576" w:type="dxa"/>
          </w:tcPr>
          <w:p w14:paraId="19A72182" w14:textId="0CA73C48" w:rsidR="007A1CD5" w:rsidRPr="00D41901" w:rsidRDefault="007A1CD5" w:rsidP="00590B5A">
            <w:pPr>
              <w:rPr>
                <w:i/>
              </w:rPr>
            </w:pPr>
            <w:r w:rsidRPr="00D41901">
              <w:t xml:space="preserve">For a NPDCCH UE-specific search space, if a NB-IoT UE is configured with higher layer parameter </w:t>
            </w:r>
            <w:proofErr w:type="spellStart"/>
            <w:r w:rsidRPr="00D41901">
              <w:rPr>
                <w:i/>
              </w:rPr>
              <w:t>twoHARQ-ProcessesConfig</w:t>
            </w:r>
            <w:proofErr w:type="spellEnd"/>
            <w:r w:rsidRPr="00D41901">
              <w:t xml:space="preserve"> or </w:t>
            </w:r>
            <w:proofErr w:type="spellStart"/>
            <w:r w:rsidRPr="00D41901">
              <w:rPr>
                <w:rFonts w:eastAsia="DengXian"/>
                <w:i/>
              </w:rPr>
              <w:t>npusch</w:t>
            </w:r>
            <w:proofErr w:type="spellEnd"/>
            <w:r w:rsidRPr="00D41901">
              <w:rPr>
                <w:rFonts w:eastAsia="DengXian"/>
                <w:i/>
              </w:rPr>
              <w:t>-</w:t>
            </w:r>
            <w:proofErr w:type="spellStart"/>
            <w:r w:rsidRPr="00D41901">
              <w:rPr>
                <w:rFonts w:eastAsia="DengXian"/>
                <w:i/>
              </w:rPr>
              <w:t>MultiTB</w:t>
            </w:r>
            <w:proofErr w:type="spellEnd"/>
            <w:r w:rsidRPr="00D41901">
              <w:rPr>
                <w:rFonts w:eastAsia="DengXian"/>
                <w:i/>
              </w:rPr>
              <w:t>-Config</w:t>
            </w:r>
            <w:r w:rsidRPr="00D41901">
              <w:rPr>
                <w:i/>
              </w:rPr>
              <w:t xml:space="preserve"> </w:t>
            </w:r>
            <w:r w:rsidRPr="00D41901">
              <w:t xml:space="preserve">and if the NB-IoT UE detects NPDCCH with DCI Format N0 ending in subframe </w:t>
            </w:r>
            <w:r w:rsidRPr="00D41901">
              <w:rPr>
                <w:i/>
              </w:rPr>
              <w:t>n</w:t>
            </w:r>
            <w:r w:rsidRPr="00D41901">
              <w:t xml:space="preserve">, and if the corresponding NPUSCH format 1 transmission starts from </w:t>
            </w:r>
            <w:proofErr w:type="spellStart"/>
            <w:r w:rsidRPr="00D41901">
              <w:rPr>
                <w:i/>
              </w:rPr>
              <w:t>n+k</w:t>
            </w:r>
            <w:proofErr w:type="spellEnd"/>
          </w:p>
          <w:p w14:paraId="65E16001" w14:textId="77777777" w:rsidR="00A871E8" w:rsidRPr="00D41901" w:rsidRDefault="00A871E8" w:rsidP="00A871E8">
            <w:pPr>
              <w:pStyle w:val="B1"/>
              <w:ind w:left="0" w:firstLine="0"/>
              <w:rPr>
                <w:lang w:val="en-US"/>
              </w:rPr>
            </w:pPr>
            <w:r w:rsidRPr="00D41901">
              <w:rPr>
                <w:lang w:val="en-US"/>
              </w:rPr>
              <w:t>…</w:t>
            </w:r>
          </w:p>
          <w:p w14:paraId="122CE6B9" w14:textId="77777777" w:rsidR="00A871E8" w:rsidRPr="00D41901" w:rsidRDefault="00A871E8" w:rsidP="00A871E8">
            <w:pPr>
              <w:pStyle w:val="B1"/>
              <w:ind w:left="0" w:firstLine="0"/>
              <w:rPr>
                <w:lang w:val="en-US"/>
              </w:rPr>
            </w:pPr>
            <w:r w:rsidRPr="00D41901">
              <w:rPr>
                <w:lang w:val="en-US"/>
              </w:rPr>
              <w:t>otherwise</w:t>
            </w:r>
          </w:p>
          <w:p w14:paraId="117842AD" w14:textId="77777777" w:rsidR="00D50360" w:rsidRPr="00D41901" w:rsidRDefault="00D50360" w:rsidP="00D20186">
            <w:pPr>
              <w:pStyle w:val="B1"/>
              <w:widowControl w:val="0"/>
              <w:numPr>
                <w:ilvl w:val="0"/>
                <w:numId w:val="9"/>
              </w:numPr>
              <w:rPr>
                <w:lang w:val="en-US"/>
              </w:rPr>
            </w:pPr>
            <w:r w:rsidRPr="00D41901">
              <w:rPr>
                <w:lang w:val="en-US"/>
              </w:rPr>
              <w:t xml:space="preserve">if the NB-IoT UE detects NPDCCH with DCI Format N0 ending in subframe </w:t>
            </w:r>
            <w:r w:rsidRPr="00D20186">
              <w:rPr>
                <w:lang w:val="en-US"/>
              </w:rPr>
              <w:t>n</w:t>
            </w:r>
            <w:r w:rsidRPr="00D41901">
              <w:rPr>
                <w:lang w:val="en-US"/>
              </w:rPr>
              <w:t xml:space="preserve"> or receives a NPDSCH carrying a random access response grant ending in subframe </w:t>
            </w:r>
            <w:r w:rsidRPr="00D20186">
              <w:rPr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D20186">
              <w:rPr>
                <w:lang w:val="en-US"/>
              </w:rPr>
              <w:t>n+k</w:t>
            </w:r>
            <w:proofErr w:type="spellEnd"/>
            <w:r w:rsidRPr="00D41901">
              <w:rPr>
                <w:lang w:val="en-US"/>
              </w:rPr>
              <w:t xml:space="preserve">, the UE is not required to monitor NPDCCH in any subframe starting from subframe </w:t>
            </w:r>
            <w:r w:rsidRPr="00D20186">
              <w:rPr>
                <w:lang w:val="en-US"/>
              </w:rPr>
              <w:t>n+1</w:t>
            </w:r>
            <w:r w:rsidRPr="00D41901">
              <w:rPr>
                <w:lang w:val="en-US"/>
              </w:rPr>
              <w:t xml:space="preserve"> to subframe </w:t>
            </w:r>
            <w:r w:rsidRPr="00D20186">
              <w:rPr>
                <w:lang w:val="en-US"/>
              </w:rPr>
              <w:t>n+k-1</w:t>
            </w:r>
            <w:r w:rsidRPr="00D41901">
              <w:rPr>
                <w:lang w:val="en-US"/>
              </w:rPr>
              <w:t>.</w:t>
            </w:r>
          </w:p>
          <w:p w14:paraId="48FEEACD" w14:textId="47B2870E" w:rsidR="006555A9" w:rsidRPr="00D41901" w:rsidRDefault="00D50360" w:rsidP="00D20186">
            <w:pPr>
              <w:pStyle w:val="B1"/>
              <w:ind w:left="720" w:firstLine="0"/>
            </w:pPr>
            <w:r w:rsidRPr="00D20186">
              <w:rPr>
                <w:lang w:val="en-US"/>
              </w:rPr>
              <w:lastRenderedPageBreak/>
              <w:t xml:space="preserve">for TDD, if the NB-IoT UE detects NPDCCH with DCI Format N0 ending in subframe n or receives a NPDSCH carrying a random access response grant ending in subframe n, and if the corresponding NPUSCH format 1 transmission ends in </w:t>
            </w:r>
            <w:proofErr w:type="spellStart"/>
            <w:r w:rsidRPr="00D20186">
              <w:rPr>
                <w:lang w:val="en-US"/>
              </w:rPr>
              <w:t>n+k</w:t>
            </w:r>
            <w:proofErr w:type="spellEnd"/>
            <w:r w:rsidRPr="00D20186">
              <w:rPr>
                <w:lang w:val="en-US"/>
              </w:rPr>
              <w:t xml:space="preserve">, the UE is not required to monitor NPDCCH in any subframe starting from subframe n+1 to subframe </w:t>
            </w:r>
            <w:proofErr w:type="spellStart"/>
            <w:r w:rsidRPr="00D20186">
              <w:rPr>
                <w:lang w:val="en-US"/>
              </w:rPr>
              <w:t>n+k</w:t>
            </w:r>
            <w:proofErr w:type="spellEnd"/>
            <w:r w:rsidRPr="00D20186">
              <w:rPr>
                <w:lang w:val="en-US"/>
              </w:rPr>
              <w:t>.</w:t>
            </w:r>
          </w:p>
        </w:tc>
      </w:tr>
    </w:tbl>
    <w:p w14:paraId="200219F7" w14:textId="77777777" w:rsidR="00B82105" w:rsidRPr="00640146" w:rsidRDefault="00B82105" w:rsidP="00B82105">
      <w:pPr>
        <w:rPr>
          <w:b/>
          <w:bCs/>
          <w:sz w:val="2"/>
          <w:szCs w:val="2"/>
          <w:lang w:val="en-US" w:eastAsia="zh-CN"/>
        </w:rPr>
      </w:pPr>
    </w:p>
    <w:p w14:paraId="23F66D9A" w14:textId="672B3A90" w:rsidR="00B82105" w:rsidRPr="00DB0E8E" w:rsidRDefault="00B82105" w:rsidP="0071275B">
      <w:pPr>
        <w:jc w:val="both"/>
        <w:rPr>
          <w:b/>
          <w:bCs/>
          <w:lang w:val="en-US" w:eastAsia="zh-CN"/>
        </w:rPr>
      </w:pPr>
      <w:r w:rsidRPr="00DB0E8E">
        <w:rPr>
          <w:b/>
          <w:bCs/>
          <w:lang w:val="en-US" w:eastAsia="zh-CN"/>
        </w:rPr>
        <w:t xml:space="preserve">Discussion: </w:t>
      </w:r>
      <w:r w:rsidR="004D5411">
        <w:rPr>
          <w:lang w:val="en-US" w:eastAsia="zh-CN"/>
        </w:rPr>
        <w:t xml:space="preserve">Similar to </w:t>
      </w:r>
      <w:r w:rsidR="00904DCA">
        <w:rPr>
          <w:lang w:val="en-US" w:eastAsia="zh-CN"/>
        </w:rPr>
        <w:t>C</w:t>
      </w:r>
      <w:r w:rsidR="004D5411">
        <w:rPr>
          <w:lang w:val="en-US" w:eastAsia="zh-CN"/>
        </w:rPr>
        <w:t>ase 1</w:t>
      </w:r>
      <w:r>
        <w:rPr>
          <w:lang w:val="en-US" w:eastAsia="zh-CN"/>
        </w:rPr>
        <w:t xml:space="preserve">, </w:t>
      </w:r>
      <w:r w:rsidRPr="00DB0E8E">
        <w:rPr>
          <w:lang w:val="en-US" w:eastAsia="zh-CN"/>
        </w:rPr>
        <w:t>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0E11" w:rsidRPr="00D41901" w14:paraId="484C45ED" w14:textId="77777777" w:rsidTr="00856328">
        <w:tc>
          <w:tcPr>
            <w:tcW w:w="9576" w:type="dxa"/>
          </w:tcPr>
          <w:p w14:paraId="20C0856B" w14:textId="32412C29" w:rsidR="00351ACB" w:rsidRPr="004A1BA3" w:rsidRDefault="00351ACB" w:rsidP="0019388E">
            <w:r w:rsidRPr="004D5411">
              <w:t xml:space="preserve">For a NPDCCH UE-specific search space, if a NB-IoT UE is configured with higher layer parameter </w:t>
            </w:r>
            <w:proofErr w:type="spellStart"/>
            <w:r w:rsidRPr="004D5411">
              <w:rPr>
                <w:i/>
              </w:rPr>
              <w:t>twoHARQ-ProcessesConfig</w:t>
            </w:r>
            <w:proofErr w:type="spellEnd"/>
            <w:r w:rsidRPr="004D5411">
              <w:t xml:space="preserve"> or </w:t>
            </w:r>
            <w:proofErr w:type="spellStart"/>
            <w:r w:rsidRPr="004D5411">
              <w:rPr>
                <w:rFonts w:eastAsia="DengXian"/>
                <w:i/>
              </w:rPr>
              <w:t>npusch</w:t>
            </w:r>
            <w:proofErr w:type="spellEnd"/>
            <w:r w:rsidRPr="004D5411">
              <w:rPr>
                <w:rFonts w:eastAsia="DengXian"/>
                <w:i/>
              </w:rPr>
              <w:t>-</w:t>
            </w:r>
            <w:proofErr w:type="spellStart"/>
            <w:r w:rsidRPr="004D5411">
              <w:rPr>
                <w:rFonts w:eastAsia="DengXian"/>
                <w:i/>
              </w:rPr>
              <w:t>MultiTB</w:t>
            </w:r>
            <w:proofErr w:type="spellEnd"/>
            <w:r w:rsidRPr="004D5411">
              <w:rPr>
                <w:rFonts w:eastAsia="DengXian"/>
                <w:i/>
              </w:rPr>
              <w:t>-Config</w:t>
            </w:r>
            <w:r w:rsidRPr="004D5411">
              <w:rPr>
                <w:i/>
              </w:rPr>
              <w:t xml:space="preserve"> </w:t>
            </w:r>
            <w:r w:rsidRPr="004D5411">
              <w:t xml:space="preserve">and if the NB-IoT UE </w:t>
            </w:r>
            <w:r w:rsidRPr="004A1BA3">
              <w:t xml:space="preserve">detects NPDCCH with DCI Format N0 ending in subframe </w:t>
            </w:r>
            <w:r w:rsidRPr="004A1BA3">
              <w:rPr>
                <w:i/>
              </w:rPr>
              <w:t>n</w:t>
            </w:r>
            <w:r w:rsidRPr="004A1BA3">
              <w:t xml:space="preserve">, and if the corresponding NPUSCH format 1 transmission starts from </w:t>
            </w:r>
            <w:proofErr w:type="spellStart"/>
            <w:r w:rsidRPr="004A1BA3">
              <w:rPr>
                <w:i/>
              </w:rPr>
              <w:t>n+k</w:t>
            </w:r>
            <w:r w:rsidRPr="00D20186">
              <w:rPr>
                <w:i/>
                <w:color w:val="FF0000"/>
                <w:u w:val="single"/>
              </w:rPr>
              <w:t>+K_offset</w:t>
            </w:r>
            <w:proofErr w:type="spellEnd"/>
          </w:p>
          <w:p w14:paraId="67AA5390" w14:textId="7F95F6A0" w:rsidR="00A871E8" w:rsidRPr="004A1BA3" w:rsidRDefault="00A871E8" w:rsidP="00A871E8">
            <w:pPr>
              <w:pStyle w:val="B1"/>
              <w:ind w:left="0" w:firstLine="0"/>
              <w:rPr>
                <w:lang w:val="en-US"/>
              </w:rPr>
            </w:pPr>
            <w:r w:rsidRPr="004A1BA3">
              <w:rPr>
                <w:lang w:val="en-US"/>
              </w:rPr>
              <w:t>…</w:t>
            </w:r>
          </w:p>
          <w:p w14:paraId="0D23B125" w14:textId="7D6004F0" w:rsidR="00A871E8" w:rsidRPr="004A1BA3" w:rsidRDefault="00A871E8" w:rsidP="00D20186">
            <w:pPr>
              <w:pStyle w:val="B1"/>
              <w:ind w:left="0" w:firstLine="0"/>
              <w:rPr>
                <w:lang w:val="en-US"/>
              </w:rPr>
            </w:pPr>
            <w:r w:rsidRPr="004A1BA3">
              <w:rPr>
                <w:lang w:val="en-US"/>
              </w:rPr>
              <w:t>otherwise</w:t>
            </w:r>
          </w:p>
          <w:p w14:paraId="14CB0BDA" w14:textId="0F649461" w:rsidR="00351ACB" w:rsidRPr="004A1BA3" w:rsidRDefault="00351ACB" w:rsidP="00351ACB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r w:rsidRPr="004A1BA3">
              <w:rPr>
                <w:lang w:val="en-US"/>
              </w:rPr>
              <w:t xml:space="preserve">if the NB-IoT UE detects NPDCCH with DCI Format N0 ending in subframe </w:t>
            </w:r>
            <w:r w:rsidRPr="004A1BA3">
              <w:rPr>
                <w:i/>
                <w:lang w:val="en-US"/>
              </w:rPr>
              <w:t>n</w:t>
            </w:r>
            <w:r w:rsidRPr="004A1BA3">
              <w:rPr>
                <w:lang w:val="en-US"/>
              </w:rPr>
              <w:t xml:space="preserve"> or receives a NPDSCH carrying a random access response grant ending in subframe </w:t>
            </w:r>
            <w:r w:rsidRPr="004A1BA3">
              <w:rPr>
                <w:i/>
                <w:lang w:val="en-US"/>
              </w:rPr>
              <w:t>n</w:t>
            </w:r>
            <w:r w:rsidRPr="004A1BA3">
              <w:rPr>
                <w:lang w:val="en-US"/>
              </w:rPr>
              <w:t xml:space="preserve">, and if the corresponding NPUSCH format 1 transmission starts from </w:t>
            </w:r>
            <w:proofErr w:type="spellStart"/>
            <w:r w:rsidRPr="004A1BA3">
              <w:rPr>
                <w:i/>
                <w:lang w:val="en-US"/>
              </w:rPr>
              <w:t>n+k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4A1BA3">
              <w:rPr>
                <w:lang w:val="en-US"/>
              </w:rPr>
              <w:t xml:space="preserve">, the UE is not required to monitor NPDCCH in any subframe starting from subframe </w:t>
            </w:r>
            <w:r w:rsidRPr="004A1BA3">
              <w:rPr>
                <w:i/>
                <w:lang w:val="en-US"/>
              </w:rPr>
              <w:t>n+1</w:t>
            </w:r>
            <w:r w:rsidRPr="004A1BA3">
              <w:rPr>
                <w:lang w:val="en-US"/>
              </w:rPr>
              <w:t xml:space="preserve"> to subframe </w:t>
            </w:r>
            <w:proofErr w:type="spellStart"/>
            <w:r w:rsidRPr="00D20186">
              <w:rPr>
                <w:i/>
                <w:lang w:val="en-US"/>
              </w:rPr>
              <w:t>n+k</w:t>
            </w:r>
            <w:r w:rsidRPr="00D2018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D2018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D20186">
              <w:rPr>
                <w:i/>
                <w:lang w:val="en-US"/>
              </w:rPr>
              <w:t>-1</w:t>
            </w:r>
            <w:r w:rsidRPr="004A1BA3">
              <w:rPr>
                <w:lang w:val="en-US"/>
              </w:rPr>
              <w:t xml:space="preserve">. </w:t>
            </w:r>
          </w:p>
          <w:p w14:paraId="1069F1FB" w14:textId="7053988A" w:rsidR="001A1161" w:rsidRPr="00D41901" w:rsidRDefault="00351ACB" w:rsidP="00D20186">
            <w:pPr>
              <w:pStyle w:val="B1"/>
              <w:numPr>
                <w:ilvl w:val="0"/>
                <w:numId w:val="9"/>
              </w:numPr>
              <w:rPr>
                <w:lang w:eastAsia="zh-CN"/>
              </w:rPr>
            </w:pPr>
            <w:r w:rsidRPr="004A1BA3">
              <w:rPr>
                <w:lang w:val="en-US"/>
              </w:rPr>
              <w:t xml:space="preserve">for TDD, </w:t>
            </w:r>
            <w:r w:rsidRPr="004A1BA3">
              <w:t xml:space="preserve">if the NB-IoT UE detects NPDCCH with DCI Format N0 ending in subframe </w:t>
            </w:r>
            <w:r w:rsidRPr="004A1BA3">
              <w:rPr>
                <w:i/>
              </w:rPr>
              <w:t>n</w:t>
            </w:r>
            <w:r w:rsidRPr="004A1BA3">
              <w:t xml:space="preserve"> or receives a NPDSCH carrying a random access response grant ending in subframe </w:t>
            </w:r>
            <w:r w:rsidRPr="004A1BA3">
              <w:rPr>
                <w:i/>
              </w:rPr>
              <w:t>n</w:t>
            </w:r>
            <w:r w:rsidRPr="004A1BA3">
              <w:t xml:space="preserve">, and if the corresponding NPUSCH format 1 transmission ends in </w:t>
            </w:r>
            <w:proofErr w:type="spellStart"/>
            <w:r w:rsidRPr="004A1BA3">
              <w:rPr>
                <w:i/>
              </w:rPr>
              <w:t>n+k</w:t>
            </w:r>
            <w:proofErr w:type="spellEnd"/>
            <w:r w:rsidR="0017784A" w:rsidRPr="004A1BA3">
              <w:rPr>
                <w:i/>
              </w:rPr>
              <w:t xml:space="preserve"> </w:t>
            </w:r>
            <w:r w:rsidR="0017784A" w:rsidRPr="00D20186">
              <w:rPr>
                <w:i/>
              </w:rPr>
              <w:t>+</w:t>
            </w:r>
            <w:proofErr w:type="spellStart"/>
            <w:r w:rsidR="0017784A" w:rsidRPr="00D20186">
              <w:rPr>
                <w:i/>
              </w:rPr>
              <w:t>K_offset</w:t>
            </w:r>
            <w:proofErr w:type="spellEnd"/>
            <w:r w:rsidRPr="004A1BA3">
              <w:t xml:space="preserve">, the UE is not required to monitor NPDCCH in any subframe starting from subframe </w:t>
            </w:r>
            <w:r w:rsidR="00B11DCD" w:rsidRPr="004A1BA3">
              <w:rPr>
                <w:i/>
              </w:rPr>
              <w:t xml:space="preserve">n+1 </w:t>
            </w:r>
            <w:r w:rsidR="00B11DCD" w:rsidRPr="00D20186">
              <w:rPr>
                <w:iCs/>
              </w:rPr>
              <w:t>to</w:t>
            </w:r>
            <w:r w:rsidRPr="004A1BA3">
              <w:rPr>
                <w:iCs/>
              </w:rPr>
              <w:t xml:space="preserve"> subframe</w:t>
            </w:r>
            <w:r w:rsidRPr="004A1BA3">
              <w:t xml:space="preserve"> </w:t>
            </w:r>
            <w:proofErr w:type="spellStart"/>
            <w:r w:rsidRPr="004A1BA3">
              <w:rPr>
                <w:i/>
              </w:rPr>
              <w:t>n+k</w:t>
            </w:r>
            <w:proofErr w:type="spellEnd"/>
            <w:r w:rsidR="0017784A" w:rsidRPr="00D20186">
              <w:rPr>
                <w:i/>
                <w:color w:val="FF0000"/>
                <w:u w:val="single"/>
                <w:lang w:val="en-US"/>
              </w:rPr>
              <w:t>+</w:t>
            </w:r>
            <w:proofErr w:type="spellStart"/>
            <w:r w:rsidR="0017784A" w:rsidRPr="00D20186">
              <w:rPr>
                <w:i/>
                <w:color w:val="FF0000"/>
                <w:u w:val="single"/>
                <w:lang w:val="en-US"/>
              </w:rPr>
              <w:t>K_offset</w:t>
            </w:r>
            <w:proofErr w:type="spellEnd"/>
            <w:r w:rsidR="0017784A" w:rsidRPr="00D2018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4A1BA3">
              <w:t>.</w:t>
            </w:r>
          </w:p>
        </w:tc>
      </w:tr>
    </w:tbl>
    <w:p w14:paraId="78242FDC" w14:textId="77777777" w:rsidR="00C93E87" w:rsidRPr="00D41901" w:rsidRDefault="00C93E87" w:rsidP="000F5219">
      <w:pPr>
        <w:rPr>
          <w:lang w:val="en-US" w:eastAsia="zh-CN"/>
        </w:rPr>
      </w:pPr>
    </w:p>
    <w:p w14:paraId="74F58A4A" w14:textId="73C60A8D" w:rsidR="001A1161" w:rsidRPr="00D41901" w:rsidRDefault="001A1161" w:rsidP="001A1161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904DCA">
        <w:rPr>
          <w:b/>
          <w:bCs/>
          <w:lang w:val="en-US"/>
        </w:rPr>
        <w:t xml:space="preserve"> </w:t>
      </w:r>
      <w:r w:rsidR="00394CAD" w:rsidRPr="00D41901">
        <w:rPr>
          <w:b/>
          <w:bCs/>
          <w:lang w:val="en-US"/>
        </w:rPr>
        <w:t>5</w:t>
      </w:r>
      <w:r w:rsidRPr="00D41901">
        <w:rPr>
          <w:b/>
          <w:bCs/>
          <w:lang w:val="en-US"/>
        </w:rPr>
        <w:t xml:space="preserve">: </w:t>
      </w:r>
      <w:r w:rsidR="00E672C9" w:rsidRPr="00D41901">
        <w:rPr>
          <w:b/>
          <w:bCs/>
          <w:iCs/>
        </w:rPr>
        <w:t>NPUSCH format2 in response to DCI format 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5819B88B" w14:textId="77777777" w:rsidTr="00856328">
        <w:tc>
          <w:tcPr>
            <w:tcW w:w="9576" w:type="dxa"/>
          </w:tcPr>
          <w:p w14:paraId="170893B4" w14:textId="7E3B956F" w:rsidR="001A1161" w:rsidRPr="00D41901" w:rsidRDefault="00E672C9" w:rsidP="00B078B6">
            <w:pPr>
              <w:rPr>
                <w:lang w:val="en-US"/>
              </w:rPr>
            </w:pPr>
            <w:r w:rsidRPr="00D41901">
              <w:rPr>
                <w:lang w:val="en-US"/>
              </w:rPr>
              <w:t xml:space="preserve">If the NB-IoT UE detects NPDCCH with DCI Format N1 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 xml:space="preserve">, and if the corresponding NPDSCH format 1 transmission starts from </w:t>
            </w:r>
            <w:proofErr w:type="spellStart"/>
            <w:r w:rsidRPr="00D41901">
              <w:rPr>
                <w:i/>
                <w:lang w:val="en-US"/>
              </w:rPr>
              <w:t>n+k</w:t>
            </w:r>
            <w:proofErr w:type="spellEnd"/>
          </w:p>
          <w:p w14:paraId="1199F958" w14:textId="77777777" w:rsidR="00E672C9" w:rsidRPr="00D41901" w:rsidRDefault="00E672C9" w:rsidP="00E672C9">
            <w:pPr>
              <w:pStyle w:val="ListParagraph"/>
              <w:numPr>
                <w:ilvl w:val="0"/>
                <w:numId w:val="9"/>
              </w:numPr>
              <w:ind w:firstLineChars="0"/>
              <w:rPr>
                <w:b/>
                <w:bCs/>
                <w:i/>
                <w:sz w:val="20"/>
                <w:szCs w:val="20"/>
              </w:rPr>
            </w:pPr>
            <w:r w:rsidRPr="00D41901">
              <w:rPr>
                <w:sz w:val="20"/>
                <w:szCs w:val="20"/>
              </w:rPr>
              <w:t xml:space="preserve">for FDD, if the corresponding NPUSCH format 2 transmission starts from </w:t>
            </w:r>
            <w:r w:rsidRPr="00D41901">
              <w:rPr>
                <w:sz w:val="20"/>
                <w:szCs w:val="20"/>
                <w:lang w:eastAsia="zh-CN"/>
              </w:rPr>
              <w:t xml:space="preserve">subframe </w:t>
            </w:r>
            <w:proofErr w:type="spellStart"/>
            <w:r w:rsidRPr="00D41901">
              <w:rPr>
                <w:i/>
                <w:sz w:val="20"/>
                <w:szCs w:val="20"/>
              </w:rPr>
              <w:t>n+m</w:t>
            </w:r>
            <w:proofErr w:type="spellEnd"/>
            <w:r w:rsidRPr="00D41901">
              <w:rPr>
                <w:sz w:val="20"/>
                <w:szCs w:val="20"/>
              </w:rPr>
              <w:t xml:space="preserve"> the UE is not required to monitor NPDCCH in any subframe starting from subframe </w:t>
            </w:r>
            <w:r w:rsidRPr="00D41901">
              <w:rPr>
                <w:i/>
                <w:sz w:val="20"/>
                <w:szCs w:val="20"/>
              </w:rPr>
              <w:t>n+ k</w:t>
            </w:r>
            <w:r w:rsidRPr="00D41901">
              <w:rPr>
                <w:sz w:val="20"/>
                <w:szCs w:val="20"/>
              </w:rPr>
              <w:t xml:space="preserve"> to subframe </w:t>
            </w:r>
            <w:r w:rsidRPr="00D41901">
              <w:rPr>
                <w:i/>
                <w:sz w:val="20"/>
                <w:szCs w:val="20"/>
              </w:rPr>
              <w:t>n+m-1</w:t>
            </w:r>
            <w:r w:rsidRPr="00D41901">
              <w:rPr>
                <w:sz w:val="20"/>
                <w:szCs w:val="20"/>
              </w:rPr>
              <w:t>.</w:t>
            </w:r>
          </w:p>
          <w:p w14:paraId="5AFF5C7D" w14:textId="77777777" w:rsidR="00E672C9" w:rsidRPr="00D41901" w:rsidRDefault="00E672C9" w:rsidP="00E672C9">
            <w:pPr>
              <w:pStyle w:val="ListParagraph"/>
              <w:ind w:left="720" w:firstLineChars="0" w:firstLine="0"/>
              <w:rPr>
                <w:b/>
                <w:bCs/>
                <w:i/>
                <w:sz w:val="20"/>
                <w:szCs w:val="20"/>
              </w:rPr>
            </w:pPr>
          </w:p>
          <w:p w14:paraId="3F171BBC" w14:textId="7D0D2FCC" w:rsidR="001A1161" w:rsidRPr="00D41901" w:rsidRDefault="00E672C9" w:rsidP="00E672C9">
            <w:pPr>
              <w:pStyle w:val="B1"/>
              <w:numPr>
                <w:ilvl w:val="0"/>
                <w:numId w:val="9"/>
              </w:numPr>
              <w:rPr>
                <w:lang w:val="en-US" w:eastAsia="zh-CN"/>
              </w:rPr>
            </w:pPr>
            <w:r w:rsidRPr="00D41901">
              <w:rPr>
                <w:lang w:val="en-US"/>
              </w:rPr>
              <w:t xml:space="preserve">for TDD, if the corresponding NPUSCH format 2 transmission ends in </w:t>
            </w:r>
            <w:r w:rsidRPr="00D41901">
              <w:rPr>
                <w:lang w:val="en-US" w:eastAsia="zh-CN"/>
              </w:rPr>
              <w:t xml:space="preserve">subframe </w:t>
            </w:r>
            <w:proofErr w:type="spellStart"/>
            <w:r w:rsidRPr="00D41901">
              <w:rPr>
                <w:i/>
                <w:lang w:val="en-US"/>
              </w:rPr>
              <w:t>n+m</w:t>
            </w:r>
            <w:proofErr w:type="spellEnd"/>
            <w:r w:rsidRPr="00D41901">
              <w:rPr>
                <w:lang w:val="en-US"/>
              </w:rPr>
              <w:t xml:space="preserve"> the UE is not required to monitor NPDCCH in any subframe starting from subframe </w:t>
            </w:r>
            <w:r w:rsidRPr="00D41901">
              <w:rPr>
                <w:i/>
                <w:lang w:val="en-US"/>
              </w:rPr>
              <w:t>n+ k</w:t>
            </w:r>
            <w:r w:rsidRPr="00D41901">
              <w:rPr>
                <w:lang w:val="en-US"/>
              </w:rPr>
              <w:t xml:space="preserve"> to subframe </w:t>
            </w:r>
            <w:r w:rsidRPr="00D41901">
              <w:rPr>
                <w:i/>
                <w:lang w:val="en-US"/>
              </w:rPr>
              <w:t>n+m-1</w:t>
            </w:r>
            <w:r w:rsidRPr="00D41901">
              <w:rPr>
                <w:lang w:val="en-US"/>
              </w:rPr>
              <w:t>.</w:t>
            </w:r>
          </w:p>
          <w:p w14:paraId="748FCFBD" w14:textId="77777777" w:rsidR="001A1161" w:rsidRPr="00D41901" w:rsidRDefault="001A1161" w:rsidP="00856328">
            <w:pPr>
              <w:rPr>
                <w:lang w:val="en-US" w:eastAsia="zh-CN"/>
              </w:rPr>
            </w:pPr>
          </w:p>
        </w:tc>
      </w:tr>
    </w:tbl>
    <w:p w14:paraId="10343620" w14:textId="77777777" w:rsidR="00640146" w:rsidRPr="00640146" w:rsidRDefault="00640146" w:rsidP="00640146">
      <w:pPr>
        <w:rPr>
          <w:b/>
          <w:bCs/>
          <w:sz w:val="2"/>
          <w:szCs w:val="2"/>
          <w:lang w:val="en-US" w:eastAsia="zh-CN"/>
        </w:rPr>
      </w:pPr>
    </w:p>
    <w:p w14:paraId="5FCB20C1" w14:textId="373D4E77" w:rsidR="00640146" w:rsidRPr="00DB0E8E" w:rsidRDefault="00640146" w:rsidP="0071275B">
      <w:pPr>
        <w:jc w:val="both"/>
        <w:rPr>
          <w:b/>
          <w:bCs/>
          <w:lang w:val="en-US" w:eastAsia="zh-CN"/>
        </w:rPr>
      </w:pPr>
      <w:r w:rsidRPr="00DB0E8E">
        <w:rPr>
          <w:b/>
          <w:bCs/>
          <w:lang w:val="en-US" w:eastAsia="zh-CN"/>
        </w:rPr>
        <w:t xml:space="preserve">Discussion: </w:t>
      </w:r>
      <w:r>
        <w:rPr>
          <w:lang w:val="en-US" w:eastAsia="zh-CN"/>
        </w:rPr>
        <w:t xml:space="preserve">Similar to </w:t>
      </w:r>
      <w:r w:rsidR="00904DCA">
        <w:rPr>
          <w:lang w:val="en-US" w:eastAsia="zh-CN"/>
        </w:rPr>
        <w:t>C</w:t>
      </w:r>
      <w:r>
        <w:rPr>
          <w:lang w:val="en-US" w:eastAsia="zh-CN"/>
        </w:rPr>
        <w:t xml:space="preserve">ase 1, </w:t>
      </w:r>
      <w:r w:rsidRPr="00DB0E8E">
        <w:rPr>
          <w:lang w:val="en-US" w:eastAsia="zh-CN"/>
        </w:rPr>
        <w:t>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0E11" w:rsidRPr="00D41901" w14:paraId="79E7EE58" w14:textId="77777777" w:rsidTr="00856328">
        <w:tc>
          <w:tcPr>
            <w:tcW w:w="9576" w:type="dxa"/>
          </w:tcPr>
          <w:p w14:paraId="2EF68D1C" w14:textId="77777777" w:rsidR="007E36FF" w:rsidRPr="00640146" w:rsidRDefault="007E36FF" w:rsidP="00B078B6">
            <w:pPr>
              <w:rPr>
                <w:i/>
              </w:rPr>
            </w:pPr>
            <w:r w:rsidRPr="00640146">
              <w:t xml:space="preserve">If the NB-IoT UE detects NPDCCH with DCI Format N1 ending in subframe </w:t>
            </w:r>
            <w:r w:rsidRPr="00640146">
              <w:rPr>
                <w:i/>
              </w:rPr>
              <w:t>n</w:t>
            </w:r>
            <w:r w:rsidRPr="00640146">
              <w:t xml:space="preserve">, and if the corresponding NPDSCH format 1 transmission starts from </w:t>
            </w:r>
            <w:proofErr w:type="spellStart"/>
            <w:r w:rsidRPr="00640146">
              <w:rPr>
                <w:i/>
              </w:rPr>
              <w:t>n+k</w:t>
            </w:r>
            <w:proofErr w:type="spellEnd"/>
          </w:p>
          <w:p w14:paraId="72F53947" w14:textId="0FC4C519" w:rsidR="007E36FF" w:rsidRPr="00640146" w:rsidRDefault="007E36FF" w:rsidP="00B078B6">
            <w:pPr>
              <w:pStyle w:val="B1"/>
              <w:numPr>
                <w:ilvl w:val="0"/>
                <w:numId w:val="28"/>
              </w:numPr>
              <w:rPr>
                <w:lang w:val="en-US" w:eastAsia="zh-CN"/>
              </w:rPr>
            </w:pPr>
            <w:r w:rsidRPr="00640146">
              <w:rPr>
                <w:lang w:val="en-US"/>
              </w:rPr>
              <w:t xml:space="preserve">for FDD, if the corresponding NPUSCH format 2 transmission starts from </w:t>
            </w:r>
            <w:r w:rsidRPr="00640146">
              <w:rPr>
                <w:lang w:val="en-US" w:eastAsia="zh-CN"/>
              </w:rPr>
              <w:t xml:space="preserve">subframe </w:t>
            </w:r>
            <w:proofErr w:type="spellStart"/>
            <w:r w:rsidRPr="00640146">
              <w:rPr>
                <w:i/>
                <w:lang w:val="en-US"/>
              </w:rPr>
              <w:t>n+m</w:t>
            </w:r>
            <w:r w:rsidR="00051E90" w:rsidRPr="0064014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640146">
              <w:rPr>
                <w:lang w:val="en-US"/>
              </w:rPr>
              <w:t xml:space="preserve"> the UE is not required to monitor NPDCCH in any subframe starting from subframe </w:t>
            </w:r>
            <w:r w:rsidRPr="00640146">
              <w:rPr>
                <w:i/>
                <w:lang w:val="en-US"/>
              </w:rPr>
              <w:t>n+</w:t>
            </w:r>
            <w:r w:rsidR="00953A0D" w:rsidRPr="00640146">
              <w:rPr>
                <w:i/>
                <w:lang w:val="en-US"/>
              </w:rPr>
              <w:t xml:space="preserve"> k</w:t>
            </w:r>
            <w:r w:rsidRPr="00640146">
              <w:rPr>
                <w:i/>
                <w:lang w:val="en-US"/>
              </w:rPr>
              <w:t xml:space="preserve"> </w:t>
            </w:r>
            <w:r w:rsidR="00953A0D" w:rsidRPr="00640146">
              <w:rPr>
                <w:iCs/>
                <w:lang w:val="en-US"/>
              </w:rPr>
              <w:t>t</w:t>
            </w:r>
            <w:r w:rsidRPr="00640146">
              <w:rPr>
                <w:iCs/>
                <w:lang w:val="en-US"/>
              </w:rPr>
              <w:t>o</w:t>
            </w:r>
            <w:r w:rsidRPr="00640146">
              <w:rPr>
                <w:lang w:val="en-US"/>
              </w:rPr>
              <w:t xml:space="preserve"> subframe </w:t>
            </w:r>
            <w:proofErr w:type="spellStart"/>
            <w:r w:rsidRPr="00640146">
              <w:rPr>
                <w:i/>
                <w:lang w:val="en-US"/>
              </w:rPr>
              <w:t>n+m</w:t>
            </w:r>
            <w:r w:rsidRPr="0064014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640146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640146">
              <w:rPr>
                <w:i/>
                <w:lang w:val="en-US"/>
              </w:rPr>
              <w:t>-1</w:t>
            </w:r>
            <w:r w:rsidRPr="00640146">
              <w:rPr>
                <w:lang w:val="en-US"/>
              </w:rPr>
              <w:t>.</w:t>
            </w:r>
          </w:p>
          <w:p w14:paraId="79A5EC47" w14:textId="52A3AEAD" w:rsidR="001A1161" w:rsidRPr="00D41901" w:rsidRDefault="007E36FF" w:rsidP="00B078B6">
            <w:pPr>
              <w:pStyle w:val="B1"/>
              <w:numPr>
                <w:ilvl w:val="0"/>
                <w:numId w:val="28"/>
              </w:numPr>
              <w:rPr>
                <w:lang w:eastAsia="zh-CN"/>
              </w:rPr>
            </w:pPr>
            <w:r w:rsidRPr="00640146">
              <w:rPr>
                <w:lang w:val="en-US"/>
              </w:rPr>
              <w:t xml:space="preserve">for TDD, if the corresponding NPUSCH format 2 transmission ends in </w:t>
            </w:r>
            <w:r w:rsidRPr="00640146">
              <w:rPr>
                <w:lang w:val="en-US" w:eastAsia="zh-CN"/>
              </w:rPr>
              <w:t xml:space="preserve">subframe </w:t>
            </w:r>
            <w:proofErr w:type="spellStart"/>
            <w:r w:rsidRPr="00640146">
              <w:rPr>
                <w:i/>
                <w:lang w:val="en-US"/>
              </w:rPr>
              <w:t>n+m</w:t>
            </w:r>
            <w:r w:rsidR="00F90D89" w:rsidRPr="00640146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640146">
              <w:rPr>
                <w:lang w:val="en-US"/>
              </w:rPr>
              <w:t xml:space="preserve"> the UE is not required to monitor NPDCCH in any subframe starting from subframe </w:t>
            </w:r>
            <w:r w:rsidRPr="00640146">
              <w:rPr>
                <w:i/>
                <w:lang w:val="en-US"/>
              </w:rPr>
              <w:t>n+ k</w:t>
            </w:r>
            <w:r w:rsidRPr="00640146">
              <w:rPr>
                <w:lang w:val="en-US"/>
              </w:rPr>
              <w:t xml:space="preserve"> to subframe </w:t>
            </w:r>
            <w:proofErr w:type="spellStart"/>
            <w:r w:rsidRPr="00640146">
              <w:rPr>
                <w:i/>
                <w:lang w:val="en-US"/>
              </w:rPr>
              <w:t>n+m</w:t>
            </w:r>
            <w:proofErr w:type="spellEnd"/>
            <w:r w:rsidR="005D52D5" w:rsidRPr="00640146">
              <w:rPr>
                <w:i/>
                <w:color w:val="FF0000"/>
                <w:u w:val="single"/>
              </w:rPr>
              <w:t>+</w:t>
            </w:r>
            <w:proofErr w:type="spellStart"/>
            <w:r w:rsidR="005D52D5" w:rsidRPr="00640146">
              <w:rPr>
                <w:i/>
                <w:color w:val="FF0000"/>
                <w:u w:val="single"/>
              </w:rPr>
              <w:t>K_offset</w:t>
            </w:r>
            <w:proofErr w:type="spellEnd"/>
            <w:r w:rsidR="005D52D5" w:rsidRPr="00640146">
              <w:rPr>
                <w:i/>
                <w:color w:val="FF0000"/>
                <w:u w:val="singl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UE</m:t>
                  </m:r>
                </m:sup>
              </m:sSubSup>
            </m:oMath>
            <w:r w:rsidRPr="00640146">
              <w:rPr>
                <w:i/>
                <w:lang w:val="en-US"/>
              </w:rPr>
              <w:t>-1</w:t>
            </w:r>
            <w:r w:rsidRPr="00640146">
              <w:rPr>
                <w:lang w:val="en-US"/>
              </w:rPr>
              <w:t>.</w:t>
            </w:r>
          </w:p>
        </w:tc>
      </w:tr>
    </w:tbl>
    <w:p w14:paraId="2F2EFAB4" w14:textId="77777777" w:rsidR="001A1161" w:rsidRPr="00D41901" w:rsidRDefault="001A1161" w:rsidP="000F5219">
      <w:pPr>
        <w:rPr>
          <w:lang w:val="en-US" w:eastAsia="zh-CN"/>
        </w:rPr>
      </w:pPr>
    </w:p>
    <w:p w14:paraId="3FF8DF8C" w14:textId="2B349C86" w:rsidR="00517B5E" w:rsidRPr="00D41901" w:rsidRDefault="00517B5E" w:rsidP="00517B5E">
      <w:pPr>
        <w:pStyle w:val="B1"/>
        <w:numPr>
          <w:ilvl w:val="0"/>
          <w:numId w:val="8"/>
        </w:numPr>
        <w:rPr>
          <w:b/>
          <w:bCs/>
          <w:lang w:val="en-US"/>
        </w:rPr>
      </w:pPr>
      <w:r w:rsidRPr="00D41901">
        <w:rPr>
          <w:b/>
          <w:bCs/>
          <w:lang w:val="en-US"/>
        </w:rPr>
        <w:t>Case</w:t>
      </w:r>
      <w:r w:rsidR="00904DCA">
        <w:rPr>
          <w:b/>
          <w:bCs/>
          <w:lang w:val="en-US"/>
        </w:rPr>
        <w:t xml:space="preserve"> </w:t>
      </w:r>
      <w:r w:rsidRPr="00D41901">
        <w:rPr>
          <w:b/>
          <w:bCs/>
          <w:lang w:val="en-US"/>
        </w:rPr>
        <w:t xml:space="preserve">6: </w:t>
      </w:r>
      <w:r w:rsidR="00195EBF" w:rsidRPr="00D41901">
        <w:rPr>
          <w:b/>
          <w:bCs/>
        </w:rPr>
        <w:t>NPRACH in response to NPDCCH 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1901" w:rsidRPr="00D41901" w14:paraId="00FC972D" w14:textId="77777777" w:rsidTr="009D3E6D">
        <w:tc>
          <w:tcPr>
            <w:tcW w:w="9576" w:type="dxa"/>
          </w:tcPr>
          <w:p w14:paraId="49A4D766" w14:textId="2E757691" w:rsidR="00517B5E" w:rsidRPr="00D41901" w:rsidRDefault="00195EBF" w:rsidP="009D3E6D">
            <w:pPr>
              <w:rPr>
                <w:lang w:val="en-US"/>
              </w:rPr>
            </w:pPr>
            <w:r w:rsidRPr="00D41901">
              <w:rPr>
                <w:lang w:val="en-US"/>
              </w:rPr>
              <w:lastRenderedPageBreak/>
              <w:t xml:space="preserve">If a NB-IoT UE detects NPDCCH with DCI Format N1 </w:t>
            </w:r>
            <w:r w:rsidRPr="00D41901">
              <w:rPr>
                <w:lang w:val="en-US" w:eastAsia="zh-CN"/>
              </w:rPr>
              <w:t xml:space="preserve">for "PDCCH order" </w:t>
            </w:r>
            <w:r w:rsidRPr="00D41901">
              <w:rPr>
                <w:lang w:val="en-US"/>
              </w:rPr>
              <w:t xml:space="preserve">ending in subframe </w:t>
            </w:r>
            <w:r w:rsidRPr="00D41901">
              <w:rPr>
                <w:i/>
                <w:lang w:val="en-US"/>
              </w:rPr>
              <w:t>n</w:t>
            </w:r>
            <w:r w:rsidRPr="00D41901">
              <w:rPr>
                <w:lang w:val="en-US"/>
              </w:rPr>
              <w:t>, and</w:t>
            </w:r>
          </w:p>
          <w:p w14:paraId="60CBA27B" w14:textId="77777777" w:rsidR="00AF26D2" w:rsidRPr="00D41901" w:rsidRDefault="00AF26D2" w:rsidP="00AF26D2">
            <w:pPr>
              <w:pStyle w:val="ListParagraph"/>
              <w:numPr>
                <w:ilvl w:val="0"/>
                <w:numId w:val="13"/>
              </w:numPr>
              <w:ind w:firstLineChars="0"/>
              <w:rPr>
                <w:lang w:eastAsia="zh-CN"/>
              </w:rPr>
            </w:pPr>
            <w:r w:rsidRPr="00D41901">
              <w:t>for FDD, if the corresponding NP</w:t>
            </w:r>
            <w:r w:rsidRPr="00D41901">
              <w:rPr>
                <w:lang w:eastAsia="zh-CN"/>
              </w:rPr>
              <w:t>RACH</w:t>
            </w:r>
            <w:r w:rsidRPr="00D41901">
              <w:t xml:space="preserve"> transmission starts from </w:t>
            </w:r>
            <w:r w:rsidRPr="00D41901">
              <w:rPr>
                <w:lang w:eastAsia="zh-CN"/>
              </w:rPr>
              <w:t xml:space="preserve">subframe </w:t>
            </w:r>
            <w:proofErr w:type="spellStart"/>
            <w:r w:rsidRPr="00D41901">
              <w:rPr>
                <w:i/>
              </w:rPr>
              <w:t>n+k</w:t>
            </w:r>
            <w:proofErr w:type="spellEnd"/>
            <w:r w:rsidRPr="00D41901">
              <w:t xml:space="preserve">, the UE is not required to monitor NPDCCH in any subframe starting from subframe </w:t>
            </w:r>
            <w:r w:rsidRPr="00D41901">
              <w:rPr>
                <w:i/>
              </w:rPr>
              <w:t xml:space="preserve">n+1 </w:t>
            </w:r>
            <w:r w:rsidRPr="00D41901">
              <w:t xml:space="preserve">to subframe </w:t>
            </w:r>
            <w:r w:rsidRPr="00D41901">
              <w:rPr>
                <w:i/>
              </w:rPr>
              <w:t>n+k-1</w:t>
            </w:r>
            <w:r w:rsidRPr="00D41901">
              <w:t>.</w:t>
            </w:r>
            <w:r w:rsidRPr="00D41901">
              <w:rPr>
                <w:lang w:eastAsia="zh-CN"/>
              </w:rPr>
              <w:t xml:space="preserve"> </w:t>
            </w:r>
          </w:p>
          <w:p w14:paraId="100E0F5D" w14:textId="5B5F3534" w:rsidR="00517B5E" w:rsidRPr="00D41901" w:rsidRDefault="00AF26D2" w:rsidP="004674B3">
            <w:pPr>
              <w:pStyle w:val="B1"/>
              <w:numPr>
                <w:ilvl w:val="0"/>
                <w:numId w:val="13"/>
              </w:numPr>
              <w:rPr>
                <w:lang w:val="en-US"/>
              </w:rPr>
            </w:pPr>
            <w:r w:rsidRPr="00D41901">
              <w:rPr>
                <w:lang w:val="en-US"/>
              </w:rPr>
              <w:t>for TDD, if the corresponding NP</w:t>
            </w:r>
            <w:r w:rsidRPr="00D41901">
              <w:rPr>
                <w:lang w:val="en-US" w:eastAsia="zh-CN"/>
              </w:rPr>
              <w:t>RACH</w:t>
            </w:r>
            <w:r w:rsidRPr="00D41901">
              <w:rPr>
                <w:lang w:val="en-US"/>
              </w:rPr>
              <w:t xml:space="preserve"> transmission ends in </w:t>
            </w:r>
            <w:r w:rsidRPr="00D41901">
              <w:rPr>
                <w:lang w:val="en-US" w:eastAsia="zh-CN"/>
              </w:rPr>
              <w:t xml:space="preserve">subframe </w:t>
            </w:r>
            <w:proofErr w:type="spellStart"/>
            <w:r w:rsidRPr="00D41901">
              <w:rPr>
                <w:i/>
                <w:lang w:val="en-US"/>
              </w:rPr>
              <w:t>n+k</w:t>
            </w:r>
            <w:proofErr w:type="spellEnd"/>
            <w:r w:rsidRPr="00D41901">
              <w:rPr>
                <w:lang w:val="en-US"/>
              </w:rPr>
              <w:t xml:space="preserve">, the UE is not required to monitor NPDCCH in any subframe starting from subframe </w:t>
            </w:r>
            <w:r w:rsidRPr="00D41901">
              <w:rPr>
                <w:i/>
                <w:lang w:val="en-US"/>
              </w:rPr>
              <w:t xml:space="preserve">n+1 </w:t>
            </w:r>
            <w:r w:rsidRPr="00D41901">
              <w:rPr>
                <w:lang w:val="en-US"/>
              </w:rPr>
              <w:t xml:space="preserve">to subframe </w:t>
            </w:r>
            <w:r w:rsidRPr="00D41901">
              <w:rPr>
                <w:i/>
                <w:lang w:val="en-US"/>
              </w:rPr>
              <w:t>n+k-1</w:t>
            </w:r>
          </w:p>
        </w:tc>
      </w:tr>
    </w:tbl>
    <w:p w14:paraId="1507A46C" w14:textId="77777777" w:rsidR="00904DCA" w:rsidRPr="00904DCA" w:rsidRDefault="00904DCA" w:rsidP="00904DCA">
      <w:pPr>
        <w:rPr>
          <w:b/>
          <w:bCs/>
          <w:sz w:val="2"/>
          <w:szCs w:val="2"/>
          <w:lang w:val="en-US" w:eastAsia="zh-CN"/>
        </w:rPr>
      </w:pPr>
    </w:p>
    <w:p w14:paraId="73E9B4F8" w14:textId="66563A4E" w:rsidR="00904DCA" w:rsidRPr="00DB0E8E" w:rsidRDefault="00904DCA" w:rsidP="0071275B">
      <w:pPr>
        <w:jc w:val="both"/>
        <w:rPr>
          <w:b/>
          <w:bCs/>
          <w:lang w:val="en-US" w:eastAsia="zh-CN"/>
        </w:rPr>
      </w:pPr>
      <w:r w:rsidRPr="00DB0E8E">
        <w:rPr>
          <w:b/>
          <w:bCs/>
          <w:lang w:val="en-US" w:eastAsia="zh-CN"/>
        </w:rPr>
        <w:t xml:space="preserve">Discussion: </w:t>
      </w:r>
      <w:r>
        <w:rPr>
          <w:lang w:val="en-US" w:eastAsia="zh-CN"/>
        </w:rPr>
        <w:t xml:space="preserve">Similar to Case 1, </w:t>
      </w:r>
      <w:r w:rsidRPr="00DB0E8E">
        <w:rPr>
          <w:lang w:val="en-US" w:eastAsia="zh-CN"/>
        </w:rPr>
        <w:t>the following changes need to be applied to the existing specifications: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0E11" w:rsidRPr="00D41901" w14:paraId="5ABF824F" w14:textId="77777777" w:rsidTr="009D3E6D">
        <w:tc>
          <w:tcPr>
            <w:tcW w:w="9576" w:type="dxa"/>
          </w:tcPr>
          <w:p w14:paraId="1D7CDCCF" w14:textId="113D1BD5" w:rsidR="00517B5E" w:rsidRPr="00904DCA" w:rsidRDefault="00F15B83" w:rsidP="009D3E6D">
            <w:pPr>
              <w:rPr>
                <w:i/>
              </w:rPr>
            </w:pPr>
            <w:r w:rsidRPr="00904DCA">
              <w:rPr>
                <w:lang w:val="en-US"/>
              </w:rPr>
              <w:t xml:space="preserve">If a NB-IoT UE detects NPDCCH with DCI Format N1 </w:t>
            </w:r>
            <w:r w:rsidRPr="00904DCA">
              <w:rPr>
                <w:lang w:val="en-US" w:eastAsia="zh-CN"/>
              </w:rPr>
              <w:t xml:space="preserve">for "PDCCH order" </w:t>
            </w:r>
            <w:r w:rsidRPr="00904DCA">
              <w:rPr>
                <w:lang w:val="en-US"/>
              </w:rPr>
              <w:t xml:space="preserve">ending in subframe </w:t>
            </w:r>
            <w:r w:rsidRPr="00904DCA">
              <w:rPr>
                <w:i/>
                <w:lang w:val="en-US"/>
              </w:rPr>
              <w:t>n</w:t>
            </w:r>
            <w:r w:rsidRPr="00904DCA">
              <w:rPr>
                <w:lang w:val="en-US"/>
              </w:rPr>
              <w:t>, and</w:t>
            </w:r>
          </w:p>
          <w:p w14:paraId="207832D1" w14:textId="23547BD2" w:rsidR="00CD24C0" w:rsidRPr="00904DCA" w:rsidRDefault="00CD24C0" w:rsidP="00CD24C0">
            <w:pPr>
              <w:pStyle w:val="B1"/>
              <w:numPr>
                <w:ilvl w:val="0"/>
                <w:numId w:val="28"/>
              </w:numPr>
              <w:rPr>
                <w:lang w:val="en-US" w:eastAsia="zh-CN"/>
              </w:rPr>
            </w:pPr>
            <w:r w:rsidRPr="00904DCA">
              <w:rPr>
                <w:lang w:val="en-US"/>
              </w:rPr>
              <w:t>for FDD, if the corresponding NP</w:t>
            </w:r>
            <w:r w:rsidRPr="00904DCA">
              <w:rPr>
                <w:lang w:val="en-US" w:eastAsia="zh-CN"/>
              </w:rPr>
              <w:t>RACH</w:t>
            </w:r>
            <w:r w:rsidRPr="00904DCA">
              <w:rPr>
                <w:lang w:val="en-US"/>
              </w:rPr>
              <w:t xml:space="preserve"> transmission starts from </w:t>
            </w:r>
            <w:r w:rsidRPr="00904DCA">
              <w:rPr>
                <w:lang w:val="en-US" w:eastAsia="zh-CN"/>
              </w:rPr>
              <w:t xml:space="preserve">subframe </w:t>
            </w:r>
            <w:proofErr w:type="spellStart"/>
            <w:r w:rsidRPr="00904DCA">
              <w:rPr>
                <w:i/>
                <w:lang w:val="en-US"/>
              </w:rPr>
              <w:t>n+k</w:t>
            </w:r>
            <w:r w:rsidRPr="00904DCA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904DCA">
              <w:rPr>
                <w:i/>
                <w:color w:val="FF0000"/>
                <w:u w:val="single"/>
                <w:lang w:val="en-US"/>
              </w:rPr>
              <w:t xml:space="preserve"> </w:t>
            </w:r>
            <w:r w:rsidRPr="00904DCA">
              <w:rPr>
                <w:lang w:val="en-US"/>
              </w:rPr>
              <w:t xml:space="preserve">, the UE is not required to monitor NPDCCH in any subframe starting from subframe </w:t>
            </w:r>
            <w:r w:rsidRPr="00904DCA">
              <w:rPr>
                <w:i/>
                <w:lang w:val="en-US"/>
              </w:rPr>
              <w:t xml:space="preserve">n+1 </w:t>
            </w:r>
            <w:r w:rsidRPr="00904DCA">
              <w:rPr>
                <w:lang w:val="en-US"/>
              </w:rPr>
              <w:t xml:space="preserve">to subframe </w:t>
            </w:r>
            <w:proofErr w:type="spellStart"/>
            <w:r w:rsidRPr="00904DCA">
              <w:rPr>
                <w:i/>
                <w:lang w:val="en-US"/>
              </w:rPr>
              <w:t>n+k</w:t>
            </w:r>
            <w:r w:rsidRPr="00904DCA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Pr="00904DCA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Pr="00904DCA">
              <w:rPr>
                <w:i/>
                <w:color w:val="FF0000"/>
                <w:lang w:val="en-US"/>
              </w:rPr>
              <w:t>-</w:t>
            </w:r>
            <w:r w:rsidRPr="00904DCA">
              <w:rPr>
                <w:i/>
                <w:lang w:val="en-US"/>
              </w:rPr>
              <w:t>1</w:t>
            </w:r>
            <w:r w:rsidRPr="00904DCA">
              <w:rPr>
                <w:lang w:val="en-US"/>
              </w:rPr>
              <w:t>.</w:t>
            </w:r>
            <w:r w:rsidRPr="00904DCA">
              <w:rPr>
                <w:lang w:val="en-US" w:eastAsia="zh-CN"/>
              </w:rPr>
              <w:t xml:space="preserve"> </w:t>
            </w:r>
          </w:p>
          <w:p w14:paraId="7479483A" w14:textId="37E0E2E5" w:rsidR="00517B5E" w:rsidRPr="00D41901" w:rsidRDefault="00CD24C0" w:rsidP="00371B45">
            <w:pPr>
              <w:pStyle w:val="B1"/>
              <w:numPr>
                <w:ilvl w:val="0"/>
                <w:numId w:val="28"/>
              </w:numPr>
              <w:rPr>
                <w:lang w:val="en-US" w:eastAsia="zh-CN"/>
              </w:rPr>
            </w:pPr>
            <w:r w:rsidRPr="00904DCA">
              <w:rPr>
                <w:lang w:val="en-US"/>
              </w:rPr>
              <w:t>for TDD, if the corresponding NP</w:t>
            </w:r>
            <w:r w:rsidRPr="00904DCA">
              <w:rPr>
                <w:lang w:val="en-US" w:eastAsia="zh-CN"/>
              </w:rPr>
              <w:t>RACH</w:t>
            </w:r>
            <w:r w:rsidRPr="00904DCA">
              <w:rPr>
                <w:lang w:val="en-US"/>
              </w:rPr>
              <w:t xml:space="preserve"> transmission ends in </w:t>
            </w:r>
            <w:r w:rsidRPr="00904DCA">
              <w:rPr>
                <w:lang w:val="en-US" w:eastAsia="zh-CN"/>
              </w:rPr>
              <w:t xml:space="preserve">subframe </w:t>
            </w:r>
            <w:proofErr w:type="spellStart"/>
            <w:r w:rsidRPr="00904DCA">
              <w:rPr>
                <w:i/>
                <w:lang w:val="en-US"/>
              </w:rPr>
              <w:t>n+k</w:t>
            </w:r>
            <w:r w:rsidR="000172C8" w:rsidRPr="00904DCA">
              <w:rPr>
                <w:i/>
                <w:lang w:val="en-US"/>
              </w:rPr>
              <w:t>+K_offset</w:t>
            </w:r>
            <w:proofErr w:type="spellEnd"/>
            <w:r w:rsidRPr="00904DCA">
              <w:rPr>
                <w:lang w:val="en-US"/>
              </w:rPr>
              <w:t xml:space="preserve">, the UE is not required to monitor NPDCCH in any subframe starting from subframe </w:t>
            </w:r>
            <w:r w:rsidRPr="00904DCA">
              <w:rPr>
                <w:i/>
                <w:lang w:val="en-US"/>
              </w:rPr>
              <w:t xml:space="preserve">n+1 </w:t>
            </w:r>
            <w:r w:rsidRPr="00904DCA">
              <w:rPr>
                <w:lang w:val="en-US"/>
              </w:rPr>
              <w:t xml:space="preserve">to subframe </w:t>
            </w:r>
            <w:proofErr w:type="spellStart"/>
            <w:r w:rsidR="000172C8" w:rsidRPr="00904DCA">
              <w:rPr>
                <w:i/>
                <w:lang w:val="en-US"/>
              </w:rPr>
              <w:t>n+k</w:t>
            </w:r>
            <w:r w:rsidR="000172C8" w:rsidRPr="00904DCA">
              <w:rPr>
                <w:i/>
                <w:color w:val="FF0000"/>
                <w:u w:val="single"/>
                <w:lang w:val="en-US"/>
              </w:rPr>
              <w:t>+K_offset</w:t>
            </w:r>
            <w:proofErr w:type="spellEnd"/>
            <w:r w:rsidR="000172C8" w:rsidRPr="00904DCA">
              <w:rPr>
                <w:i/>
                <w:color w:val="FF0000"/>
                <w:u w:val="single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val="en-US"/>
                </w:rPr>
                <m:t xml:space="preserve">- </m:t>
              </m:r>
              <m:sSubSup>
                <m:sSubSupPr>
                  <m:ctrlPr>
                    <w:rPr>
                      <w:rFonts w:ascii="Cambria Math" w:eastAsia="MS Mincho" w:hAnsi="Cambria Math"/>
                      <w:i/>
                      <w:iCs/>
                      <w:color w:val="FF0000"/>
                      <w:sz w:val="24"/>
                      <w:szCs w:val="24"/>
                      <w:u w:val="single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TA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UE</m:t>
                  </m:r>
                </m:sup>
              </m:sSubSup>
            </m:oMath>
            <w:r w:rsidR="000172C8" w:rsidRPr="00904DCA">
              <w:rPr>
                <w:i/>
                <w:lang w:val="en-US"/>
              </w:rPr>
              <w:t>-1</w:t>
            </w:r>
            <w:r w:rsidR="000172C8" w:rsidRPr="00904DCA">
              <w:rPr>
                <w:lang w:val="en-US"/>
              </w:rPr>
              <w:t>.</w:t>
            </w:r>
          </w:p>
        </w:tc>
      </w:tr>
    </w:tbl>
    <w:p w14:paraId="5679CD48" w14:textId="77777777" w:rsidR="00371B45" w:rsidRPr="00D41901" w:rsidRDefault="00371B45" w:rsidP="000F5219">
      <w:pPr>
        <w:rPr>
          <w:lang w:val="en-US" w:eastAsia="zh-CN"/>
        </w:rPr>
      </w:pPr>
    </w:p>
    <w:p w14:paraId="670D5701" w14:textId="7F2A2119" w:rsidR="00A311B5" w:rsidRPr="00C6690D" w:rsidRDefault="00A311B5" w:rsidP="00C6690D">
      <w:pPr>
        <w:jc w:val="both"/>
        <w:rPr>
          <w:b/>
          <w:bCs/>
          <w:i/>
          <w:iCs/>
        </w:rPr>
      </w:pPr>
      <w:r w:rsidRPr="00C6690D">
        <w:rPr>
          <w:b/>
          <w:bCs/>
          <w:i/>
          <w:iCs/>
        </w:rPr>
        <w:t>Proposal</w:t>
      </w:r>
      <w:r w:rsidR="006A4848" w:rsidRPr="00C6690D">
        <w:rPr>
          <w:b/>
          <w:bCs/>
          <w:i/>
          <w:iCs/>
        </w:rPr>
        <w:t xml:space="preserve"> 1</w:t>
      </w:r>
      <w:r w:rsidRPr="00C6690D">
        <w:rPr>
          <w:b/>
          <w:bCs/>
          <w:i/>
          <w:iCs/>
        </w:rPr>
        <w:t>:</w:t>
      </w:r>
      <w:r w:rsidRPr="00C6690D">
        <w:rPr>
          <w:i/>
          <w:iCs/>
        </w:rPr>
        <w:t xml:space="preserve"> The </w:t>
      </w:r>
      <w:r w:rsidR="00025E3D" w:rsidRPr="00C6690D">
        <w:rPr>
          <w:i/>
          <w:iCs/>
        </w:rPr>
        <w:t>text proposals in case 1-</w:t>
      </w:r>
      <w:r w:rsidR="00756AED">
        <w:rPr>
          <w:i/>
          <w:iCs/>
        </w:rPr>
        <w:t>6</w:t>
      </w:r>
      <w:r w:rsidR="00025E3D" w:rsidRPr="00C6690D">
        <w:rPr>
          <w:i/>
          <w:iCs/>
        </w:rPr>
        <w:t xml:space="preserve"> </w:t>
      </w:r>
      <w:r w:rsidR="00C6690D">
        <w:rPr>
          <w:i/>
          <w:iCs/>
        </w:rPr>
        <w:t>in Section</w:t>
      </w:r>
      <w:r w:rsidR="00A05FF7">
        <w:rPr>
          <w:i/>
          <w:iCs/>
        </w:rPr>
        <w:t xml:space="preserve"> 2 of this contribution</w:t>
      </w:r>
      <w:r w:rsidR="00025E3D" w:rsidRPr="00C6690D">
        <w:rPr>
          <w:i/>
          <w:iCs/>
        </w:rPr>
        <w:t xml:space="preserve"> should be applied</w:t>
      </w:r>
      <w:r w:rsidR="00C6690D">
        <w:rPr>
          <w:i/>
          <w:iCs/>
        </w:rPr>
        <w:t xml:space="preserve"> to the existing specifications</w:t>
      </w:r>
      <w:r w:rsidR="00025E3D" w:rsidRPr="00C6690D">
        <w:rPr>
          <w:i/>
          <w:iCs/>
        </w:rPr>
        <w:t>.</w:t>
      </w:r>
    </w:p>
    <w:p w14:paraId="4470664F" w14:textId="0E96DB6E" w:rsidR="009D3F50" w:rsidRPr="00D41901" w:rsidRDefault="009D3F50" w:rsidP="009D3F50">
      <w:pPr>
        <w:pStyle w:val="Heading1"/>
      </w:pPr>
      <w:r w:rsidRPr="00D41901">
        <w:t xml:space="preserve">UE specific TA </w:t>
      </w:r>
      <w:r w:rsidR="00D84DEA" w:rsidRPr="00D41901">
        <w:t>Reporting</w:t>
      </w:r>
    </w:p>
    <w:p w14:paraId="319D79F4" w14:textId="1A3CE581" w:rsidR="007B3420" w:rsidRPr="00D41901" w:rsidRDefault="00A2426C" w:rsidP="006C02DB">
      <w:pPr>
        <w:overflowPunct w:val="0"/>
        <w:autoSpaceDN w:val="0"/>
        <w:jc w:val="both"/>
        <w:rPr>
          <w:lang w:eastAsia="zh-CN"/>
        </w:rPr>
      </w:pPr>
      <w:r w:rsidRPr="00B82105">
        <w:rPr>
          <w:lang w:val="en-US" w:eastAsia="zh-CN"/>
        </w:rPr>
        <w:t>In RAN1 #106-e</w:t>
      </w:r>
      <w:r w:rsidR="007B3420" w:rsidRPr="00B82105">
        <w:rPr>
          <w:lang w:val="en-US" w:eastAsia="zh-CN"/>
        </w:rPr>
        <w:t xml:space="preserve"> meeting it was agreed to </w:t>
      </w:r>
      <w:r w:rsidR="00623783" w:rsidRPr="00B82105">
        <w:rPr>
          <w:lang w:val="en-US" w:eastAsia="zh-CN"/>
        </w:rPr>
        <w:t xml:space="preserve">support </w:t>
      </w:r>
      <w:r w:rsidR="007B3420" w:rsidRPr="00B82105">
        <w:rPr>
          <w:lang w:val="en-US" w:eastAsia="zh-CN"/>
        </w:rPr>
        <w:t>UE specific TA</w:t>
      </w:r>
      <w:r w:rsidR="00D84DEA" w:rsidRPr="00B82105">
        <w:rPr>
          <w:lang w:val="en-US" w:eastAsia="zh-CN"/>
        </w:rPr>
        <w:t xml:space="preserve"> reporting in</w:t>
      </w:r>
      <w:r w:rsidR="00FD721D" w:rsidRPr="00B82105">
        <w:rPr>
          <w:lang w:val="en-US" w:eastAsia="zh-CN"/>
        </w:rPr>
        <w:t xml:space="preserve"> </w:t>
      </w:r>
      <w:r w:rsidR="00D84DEA" w:rsidRPr="00B82105">
        <w:rPr>
          <w:lang w:val="en-US" w:eastAsia="zh-CN"/>
        </w:rPr>
        <w:t>IoT-NTN</w:t>
      </w:r>
      <w:r w:rsidR="001F1DCC">
        <w:rPr>
          <w:lang w:val="en-US" w:eastAsia="zh-CN"/>
        </w:rPr>
        <w:t xml:space="preserve"> </w:t>
      </w:r>
      <w:r w:rsidR="001F1DCC">
        <w:rPr>
          <w:lang w:val="en-US" w:eastAsia="zh-CN"/>
        </w:rPr>
        <w:fldChar w:fldCharType="begin"/>
      </w:r>
      <w:r w:rsidR="001F1DCC">
        <w:rPr>
          <w:lang w:val="en-US" w:eastAsia="zh-CN"/>
        </w:rPr>
        <w:instrText xml:space="preserve"> REF _Ref87011373 \r \h </w:instrText>
      </w:r>
      <w:r w:rsidR="001F1DCC">
        <w:rPr>
          <w:lang w:val="en-US" w:eastAsia="zh-CN"/>
        </w:rPr>
      </w:r>
      <w:r w:rsidR="001F1DCC">
        <w:rPr>
          <w:lang w:val="en-US" w:eastAsia="zh-CN"/>
        </w:rPr>
        <w:fldChar w:fldCharType="separate"/>
      </w:r>
      <w:r w:rsidR="001F1DCC">
        <w:rPr>
          <w:lang w:val="en-US" w:eastAsia="zh-CN"/>
        </w:rPr>
        <w:t>[4]</w:t>
      </w:r>
      <w:r w:rsidR="001F1DCC">
        <w:rPr>
          <w:lang w:val="en-US" w:eastAsia="zh-CN"/>
        </w:rPr>
        <w:fldChar w:fldCharType="end"/>
      </w:r>
      <w:r w:rsidR="007B3420" w:rsidRPr="00B82105">
        <w:rPr>
          <w:lang w:val="en-US" w:eastAsia="zh-CN"/>
        </w:rPr>
        <w:t xml:space="preserve">. In this section, </w:t>
      </w:r>
      <w:r w:rsidR="00A8017F" w:rsidRPr="00B82105">
        <w:rPr>
          <w:lang w:val="en-US" w:eastAsia="zh-CN"/>
        </w:rPr>
        <w:t>we present</w:t>
      </w:r>
      <w:r w:rsidR="007B3420" w:rsidRPr="00B82105">
        <w:rPr>
          <w:lang w:val="en-US" w:eastAsia="zh-CN"/>
        </w:rPr>
        <w:t xml:space="preserve"> our view on selection of TA reporting mechanism. </w:t>
      </w:r>
      <w:r w:rsidR="00A8017F">
        <w:rPr>
          <w:lang w:val="en-US" w:eastAsia="zh-CN"/>
        </w:rPr>
        <w:t>The f</w:t>
      </w:r>
      <w:r w:rsidR="007B3420" w:rsidRPr="00B82105">
        <w:rPr>
          <w:lang w:val="en-US" w:eastAsia="zh-CN"/>
        </w:rPr>
        <w:t xml:space="preserve">ollowing </w:t>
      </w:r>
      <w:r w:rsidR="00BD6783" w:rsidRPr="00B82105">
        <w:rPr>
          <w:lang w:val="en-US" w:eastAsia="zh-CN"/>
        </w:rPr>
        <w:t xml:space="preserve">aspects </w:t>
      </w:r>
      <w:r w:rsidR="007B3420" w:rsidRPr="00B82105">
        <w:rPr>
          <w:lang w:val="en-US" w:eastAsia="zh-CN"/>
        </w:rPr>
        <w:t>have been discussed in the earlier meetings</w:t>
      </w:r>
      <w:r w:rsidR="00F22956" w:rsidRPr="00B82105">
        <w:rPr>
          <w:lang w:val="en-US" w:eastAsia="zh-CN"/>
        </w:rPr>
        <w:t xml:space="preserve">: </w:t>
      </w:r>
      <w:r w:rsidR="00F22956" w:rsidRPr="00D41901">
        <w:t>Content of the report</w:t>
      </w:r>
      <w:r w:rsidR="00F22956" w:rsidRPr="00D20186">
        <w:rPr>
          <w:lang w:val="en-US" w:eastAsia="zh-CN"/>
        </w:rPr>
        <w:t xml:space="preserve">, </w:t>
      </w:r>
      <w:bookmarkStart w:id="3" w:name="_Hlk84601102"/>
      <w:r w:rsidR="00EF7A9C" w:rsidRPr="00D41901">
        <w:rPr>
          <w:b/>
          <w:lang w:eastAsia="x-none"/>
        </w:rPr>
        <w:t>s</w:t>
      </w:r>
      <w:r w:rsidR="00EF7A9C" w:rsidRPr="00D41901">
        <w:t>ignalling</w:t>
      </w:r>
      <w:r w:rsidR="007B3420" w:rsidRPr="00D41901">
        <w:t xml:space="preserve"> overhead</w:t>
      </w:r>
      <w:r w:rsidR="00F22956" w:rsidRPr="00D41901">
        <w:t xml:space="preserve">, </w:t>
      </w:r>
      <w:r w:rsidR="00EF7A9C" w:rsidRPr="00D41901">
        <w:t xml:space="preserve">granularity </w:t>
      </w:r>
      <w:r w:rsidR="007B3420" w:rsidRPr="00D41901">
        <w:t>of report</w:t>
      </w:r>
      <w:r w:rsidR="00F22956" w:rsidRPr="00D41901">
        <w:t>ing</w:t>
      </w:r>
      <w:bookmarkEnd w:id="3"/>
      <w:r w:rsidR="00F22956" w:rsidRPr="00D41901">
        <w:t xml:space="preserve">, </w:t>
      </w:r>
      <w:r w:rsidR="00EF7A9C" w:rsidRPr="00D41901">
        <w:t xml:space="preserve">frequency </w:t>
      </w:r>
      <w:r w:rsidR="007B3420" w:rsidRPr="00D41901">
        <w:t>of reporting</w:t>
      </w:r>
      <w:r w:rsidR="00F22956" w:rsidRPr="00D41901">
        <w:t xml:space="preserve">, </w:t>
      </w:r>
      <w:bookmarkStart w:id="4" w:name="_Hlk84607160"/>
      <w:r w:rsidR="00EF7A9C" w:rsidRPr="00D41901">
        <w:t>m</w:t>
      </w:r>
      <w:r w:rsidR="007B3420" w:rsidRPr="00D41901">
        <w:t>eans of reporting</w:t>
      </w:r>
      <w:bookmarkEnd w:id="4"/>
      <w:r w:rsidR="00F22956" w:rsidRPr="00D41901">
        <w:t>.</w:t>
      </w:r>
    </w:p>
    <w:p w14:paraId="7F87160D" w14:textId="1DCFA33B" w:rsidR="00D61BF6" w:rsidRPr="00D41901" w:rsidRDefault="00F14873" w:rsidP="006C02DB">
      <w:pPr>
        <w:jc w:val="both"/>
      </w:pPr>
      <w:r w:rsidRPr="00D41901">
        <w:t>I</w:t>
      </w:r>
      <w:r w:rsidR="007422FE">
        <w:t>o</w:t>
      </w:r>
      <w:r w:rsidRPr="00D41901">
        <w:t xml:space="preserve">T-NTN should not be treated as same as NR-NTN, considering the type of applications that both are going </w:t>
      </w:r>
      <w:r w:rsidR="00ED3F52" w:rsidRPr="00D41901">
        <w:t>to</w:t>
      </w:r>
      <w:r w:rsidRPr="00D41901">
        <w:t xml:space="preserve"> support and constraints (power consumption at device, latency, </w:t>
      </w:r>
      <w:r w:rsidR="00FF0C46" w:rsidRPr="00D41901">
        <w:t>number</w:t>
      </w:r>
      <w:r w:rsidRPr="00D41901">
        <w:t xml:space="preserve"> of devices etc) that are going to apply on </w:t>
      </w:r>
      <w:r w:rsidR="002C2CCC" w:rsidRPr="00D41901">
        <w:t>their respective applications</w:t>
      </w:r>
      <w:r w:rsidRPr="00D41901">
        <w:t>. Energy requirement for an IOT device is very different from an NR device.</w:t>
      </w:r>
      <w:r w:rsidR="00235967" w:rsidRPr="00D41901">
        <w:t xml:space="preserve"> </w:t>
      </w:r>
      <w:r w:rsidR="00D61BF6" w:rsidRPr="00D41901">
        <w:t xml:space="preserve">In the previous meetings different types of TA reporting </w:t>
      </w:r>
      <w:r w:rsidR="00BB2C8D">
        <w:t xml:space="preserve">mechanisms </w:t>
      </w:r>
      <w:r w:rsidR="00D61BF6" w:rsidRPr="00D41901">
        <w:t>were discussed</w:t>
      </w:r>
      <w:r w:rsidR="00F62257" w:rsidRPr="00D41901">
        <w:t xml:space="preserve">, including differential indication of </w:t>
      </w:r>
      <w:r w:rsidR="00AC16D8" w:rsidRPr="00D41901">
        <w:t xml:space="preserve">UE-specific </w:t>
      </w:r>
      <w:r w:rsidR="00F62257" w:rsidRPr="00D41901">
        <w:t xml:space="preserve">TA values, </w:t>
      </w:r>
      <w:r w:rsidR="000F395B" w:rsidRPr="00D41901">
        <w:t>absolute indication</w:t>
      </w:r>
      <w:r w:rsidR="00F62257" w:rsidRPr="00D41901">
        <w:t xml:space="preserve"> of </w:t>
      </w:r>
      <w:r w:rsidR="006F04B1" w:rsidRPr="00D41901">
        <w:t>UE-specific</w:t>
      </w:r>
      <w:r w:rsidR="00F62257" w:rsidRPr="00D41901">
        <w:t xml:space="preserve"> TA values, and </w:t>
      </w:r>
      <w:r w:rsidR="000F395B" w:rsidRPr="00D41901">
        <w:t>indication</w:t>
      </w:r>
      <w:r w:rsidR="005E0441" w:rsidRPr="00D41901">
        <w:t xml:space="preserve"> of UE location.</w:t>
      </w:r>
    </w:p>
    <w:p w14:paraId="65163670" w14:textId="3927D542" w:rsidR="00600606" w:rsidRPr="00D41901" w:rsidRDefault="00897EDC" w:rsidP="006C02DB">
      <w:pPr>
        <w:jc w:val="both"/>
      </w:pPr>
      <w:r w:rsidRPr="00D41901">
        <w:t>Differential reporting of UE specific TA can be supported</w:t>
      </w:r>
      <w:r w:rsidR="00E9505D" w:rsidRPr="00D41901">
        <w:t xml:space="preserve"> in connected mode,</w:t>
      </w:r>
      <w:r w:rsidRPr="00D41901">
        <w:t xml:space="preserve"> </w:t>
      </w:r>
      <w:r w:rsidR="00E21F7C" w:rsidRPr="00D41901">
        <w:t xml:space="preserve">where UE will report the </w:t>
      </w:r>
      <w:r w:rsidR="006D35D8" w:rsidRPr="00D41901">
        <w:t>difference from the previous</w:t>
      </w:r>
      <w:r w:rsidR="0007789C" w:rsidRPr="00D41901">
        <w:t>ly</w:t>
      </w:r>
      <w:r w:rsidR="006D35D8" w:rsidRPr="00D41901">
        <w:t xml:space="preserve"> </w:t>
      </w:r>
      <w:r w:rsidR="006A207C" w:rsidRPr="00D41901">
        <w:t>reported</w:t>
      </w:r>
      <w:r w:rsidR="006D35D8" w:rsidRPr="00D41901">
        <w:t xml:space="preserve"> </w:t>
      </w:r>
      <w:r w:rsidR="00BF3A0E">
        <w:t>TA</w:t>
      </w:r>
      <w:r w:rsidR="0007789C" w:rsidRPr="00D41901">
        <w:t>.</w:t>
      </w:r>
      <w:r w:rsidR="008D55A3" w:rsidRPr="00D41901">
        <w:t xml:space="preserve"> </w:t>
      </w:r>
      <w:r w:rsidR="005E0441" w:rsidRPr="00D41901">
        <w:t>Although</w:t>
      </w:r>
      <w:r w:rsidR="008D55A3" w:rsidRPr="00D41901">
        <w:t xml:space="preserve"> </w:t>
      </w:r>
      <w:r w:rsidR="00793D7A" w:rsidRPr="00D41901">
        <w:t xml:space="preserve">differential indication of TA would reduce the </w:t>
      </w:r>
      <w:r w:rsidR="007422FE" w:rsidRPr="00D41901">
        <w:t>signalling</w:t>
      </w:r>
      <w:r w:rsidR="00793D7A" w:rsidRPr="00D41901">
        <w:t xml:space="preserve"> overhead, any </w:t>
      </w:r>
      <w:r w:rsidR="004D475C" w:rsidRPr="00D41901">
        <w:t xml:space="preserve">error in TA reporting instance would lead to </w:t>
      </w:r>
      <w:r w:rsidR="006A207C" w:rsidRPr="00D41901">
        <w:t>erroneous</w:t>
      </w:r>
      <w:r w:rsidR="00D07DF6" w:rsidRPr="00D41901">
        <w:t xml:space="preserve"> TA value reported to the network</w:t>
      </w:r>
      <w:r w:rsidR="00144D35" w:rsidRPr="00D41901">
        <w:t xml:space="preserve"> for subsequent instances</w:t>
      </w:r>
      <w:r w:rsidR="006A207C" w:rsidRPr="00D41901">
        <w:t>.</w:t>
      </w:r>
      <w:r w:rsidR="00435A23" w:rsidRPr="00D41901">
        <w:t xml:space="preserve"> </w:t>
      </w:r>
    </w:p>
    <w:p w14:paraId="5521C6F3" w14:textId="03AA8A11" w:rsidR="002C2CCC" w:rsidRPr="00D41901" w:rsidRDefault="002C2CCC" w:rsidP="006C02DB">
      <w:pPr>
        <w:jc w:val="both"/>
        <w:rPr>
          <w:i/>
          <w:iCs/>
        </w:rPr>
      </w:pPr>
      <w:r w:rsidRPr="00D41901">
        <w:rPr>
          <w:b/>
          <w:bCs/>
          <w:i/>
          <w:iCs/>
        </w:rPr>
        <w:t>Observation</w:t>
      </w:r>
      <w:r w:rsidR="006A4848" w:rsidRPr="00D41901">
        <w:rPr>
          <w:b/>
          <w:bCs/>
          <w:i/>
          <w:iCs/>
        </w:rPr>
        <w:t xml:space="preserve"> 1</w:t>
      </w:r>
      <w:r w:rsidRPr="006C02DB">
        <w:rPr>
          <w:b/>
          <w:bCs/>
          <w:i/>
          <w:iCs/>
        </w:rPr>
        <w:t>:</w:t>
      </w:r>
      <w:r w:rsidRPr="00D41901">
        <w:rPr>
          <w:i/>
          <w:iCs/>
        </w:rPr>
        <w:t xml:space="preserve"> </w:t>
      </w:r>
      <w:r w:rsidR="006D2CF7">
        <w:rPr>
          <w:i/>
          <w:iCs/>
        </w:rPr>
        <w:t>In case of d</w:t>
      </w:r>
      <w:r w:rsidRPr="00D41901">
        <w:rPr>
          <w:i/>
          <w:iCs/>
        </w:rPr>
        <w:t xml:space="preserve">ifferential </w:t>
      </w:r>
      <w:r w:rsidR="006D2CF7">
        <w:rPr>
          <w:i/>
          <w:iCs/>
        </w:rPr>
        <w:t xml:space="preserve">TA </w:t>
      </w:r>
      <w:r w:rsidRPr="00D41901">
        <w:rPr>
          <w:i/>
          <w:iCs/>
        </w:rPr>
        <w:t>reporting any error in TA reporting would lead to error for the subsequent TA report</w:t>
      </w:r>
      <w:r w:rsidR="00B10FA3">
        <w:rPr>
          <w:i/>
          <w:iCs/>
        </w:rPr>
        <w:t>s</w:t>
      </w:r>
      <w:r w:rsidRPr="00D41901">
        <w:rPr>
          <w:i/>
          <w:iCs/>
        </w:rPr>
        <w:t>.</w:t>
      </w:r>
    </w:p>
    <w:p w14:paraId="2089BC43" w14:textId="111A4A09" w:rsidR="002066DA" w:rsidRPr="00D41901" w:rsidRDefault="002066DA" w:rsidP="003C6548">
      <w:pPr>
        <w:jc w:val="both"/>
      </w:pPr>
      <w:r w:rsidRPr="00D41901">
        <w:t xml:space="preserve">In case of </w:t>
      </w:r>
      <w:r w:rsidR="00A20BA7" w:rsidRPr="00D41901">
        <w:t>indication of UE location</w:t>
      </w:r>
      <w:r w:rsidRPr="00D41901">
        <w:t xml:space="preserve">, </w:t>
      </w:r>
      <w:r w:rsidR="000507E5" w:rsidRPr="00D41901">
        <w:t xml:space="preserve">since </w:t>
      </w:r>
      <w:r w:rsidRPr="00D41901">
        <w:t xml:space="preserve">UE needs to </w:t>
      </w:r>
      <w:r w:rsidR="000507E5" w:rsidRPr="00D41901">
        <w:t xml:space="preserve">report </w:t>
      </w:r>
      <w:r w:rsidRPr="00D41901">
        <w:t xml:space="preserve">its location only when it changes its location and </w:t>
      </w:r>
      <w:r w:rsidR="000821C1">
        <w:t>since</w:t>
      </w:r>
      <w:r w:rsidRPr="00D41901">
        <w:t xml:space="preserve"> most of the IOT devices are static, there is no need for UE to </w:t>
      </w:r>
      <w:r w:rsidR="00D44680" w:rsidRPr="00D41901">
        <w:t xml:space="preserve">report </w:t>
      </w:r>
      <w:r w:rsidRPr="00D41901">
        <w:t>its location to the network</w:t>
      </w:r>
      <w:r w:rsidR="00D44680" w:rsidRPr="00D41901">
        <w:t xml:space="preserve"> frequently</w:t>
      </w:r>
      <w:r w:rsidRPr="00D41901">
        <w:t xml:space="preserve">. </w:t>
      </w:r>
      <w:r w:rsidR="00A64C2A" w:rsidRPr="00D41901">
        <w:t>However, i</w:t>
      </w:r>
      <w:r w:rsidR="00A20BA7" w:rsidRPr="00D41901">
        <w:t xml:space="preserve">n case of </w:t>
      </w:r>
      <w:r w:rsidR="00CE4989" w:rsidRPr="00D41901">
        <w:t>absolute indication of UE-specific TA</w:t>
      </w:r>
      <w:r w:rsidRPr="00D41901">
        <w:t xml:space="preserve">, TA value needs to be updated </w:t>
      </w:r>
      <w:r w:rsidR="000507E5" w:rsidRPr="00D41901">
        <w:t>frequently</w:t>
      </w:r>
      <w:r w:rsidRPr="00D41901">
        <w:t xml:space="preserve"> </w:t>
      </w:r>
      <w:r w:rsidR="00CE4989" w:rsidRPr="00D41901">
        <w:t xml:space="preserve">because </w:t>
      </w:r>
      <w:r w:rsidRPr="00D41901">
        <w:t>even though the device is static</w:t>
      </w:r>
      <w:r w:rsidR="00E01343" w:rsidRPr="00D41901">
        <w:t xml:space="preserve">, </w:t>
      </w:r>
      <w:r w:rsidRPr="00D41901">
        <w:t>TA value</w:t>
      </w:r>
      <w:r w:rsidR="00E01343" w:rsidRPr="00D41901">
        <w:t xml:space="preserve">s are </w:t>
      </w:r>
      <w:r w:rsidR="000507E5" w:rsidRPr="00D41901">
        <w:t xml:space="preserve">changing </w:t>
      </w:r>
      <w:r w:rsidR="00A64C2A" w:rsidRPr="00D41901">
        <w:t xml:space="preserve">frequently </w:t>
      </w:r>
      <w:r w:rsidR="000507E5" w:rsidRPr="00D41901">
        <w:t>due to satellite mobility</w:t>
      </w:r>
      <w:r w:rsidRPr="00D41901">
        <w:t>.</w:t>
      </w:r>
      <w:r w:rsidR="00A64C2A" w:rsidRPr="00D41901">
        <w:t xml:space="preserve"> Hence,</w:t>
      </w:r>
      <w:r w:rsidR="000745E7" w:rsidRPr="00D41901">
        <w:t xml:space="preserve"> location</w:t>
      </w:r>
      <w:r w:rsidR="00FF0C46" w:rsidRPr="00D41901">
        <w:t>-</w:t>
      </w:r>
      <w:r w:rsidR="000745E7" w:rsidRPr="00D41901">
        <w:t>based reporting is more resource efficient thanks to less frequent reporting.</w:t>
      </w:r>
      <w:r w:rsidR="00A64C2A" w:rsidRPr="00D41901">
        <w:t xml:space="preserve"> </w:t>
      </w:r>
    </w:p>
    <w:p w14:paraId="208C91C1" w14:textId="4F3FD9FE" w:rsidR="002C2CCC" w:rsidRPr="00D41901" w:rsidRDefault="002C2CCC" w:rsidP="003C6548">
      <w:pPr>
        <w:jc w:val="both"/>
        <w:rPr>
          <w:i/>
          <w:iCs/>
        </w:rPr>
      </w:pPr>
      <w:r w:rsidRPr="006C02DB">
        <w:rPr>
          <w:b/>
          <w:bCs/>
          <w:i/>
          <w:iCs/>
        </w:rPr>
        <w:t>Observation</w:t>
      </w:r>
      <w:r w:rsidR="006A4848" w:rsidRPr="00D41901">
        <w:rPr>
          <w:b/>
          <w:bCs/>
          <w:i/>
          <w:iCs/>
        </w:rPr>
        <w:t xml:space="preserve"> 2</w:t>
      </w:r>
      <w:r w:rsidRPr="006C02DB">
        <w:rPr>
          <w:b/>
          <w:bCs/>
          <w:i/>
          <w:iCs/>
        </w:rPr>
        <w:t>:</w:t>
      </w:r>
      <w:r w:rsidRPr="006C02DB">
        <w:rPr>
          <w:i/>
          <w:iCs/>
        </w:rPr>
        <w:t xml:space="preserve"> For </w:t>
      </w:r>
      <w:r w:rsidR="00523EF6" w:rsidRPr="00D20186">
        <w:rPr>
          <w:i/>
          <w:iCs/>
        </w:rPr>
        <w:t>indication of</w:t>
      </w:r>
      <w:r w:rsidRPr="006C02DB">
        <w:rPr>
          <w:i/>
          <w:iCs/>
        </w:rPr>
        <w:t xml:space="preserve"> </w:t>
      </w:r>
      <w:r w:rsidR="00523EF6" w:rsidRPr="00D20186">
        <w:rPr>
          <w:i/>
          <w:iCs/>
        </w:rPr>
        <w:t>UE location</w:t>
      </w:r>
      <w:r w:rsidRPr="006C02DB">
        <w:rPr>
          <w:i/>
          <w:iCs/>
        </w:rPr>
        <w:t xml:space="preserve">, frequency of reporting would be less as </w:t>
      </w:r>
      <w:r w:rsidR="002066DA" w:rsidRPr="006C02DB">
        <w:rPr>
          <w:i/>
          <w:iCs/>
        </w:rPr>
        <w:t xml:space="preserve">compared to </w:t>
      </w:r>
      <w:r w:rsidR="00523EF6" w:rsidRPr="00D20186">
        <w:rPr>
          <w:i/>
          <w:iCs/>
        </w:rPr>
        <w:t>indication of UE-specific TA</w:t>
      </w:r>
      <w:r w:rsidR="002066DA" w:rsidRPr="006C02DB">
        <w:rPr>
          <w:i/>
          <w:iCs/>
        </w:rPr>
        <w:t>.</w:t>
      </w:r>
    </w:p>
    <w:p w14:paraId="2440CF6B" w14:textId="1E6BF270" w:rsidR="006A4848" w:rsidRPr="00D41901" w:rsidRDefault="006A4848" w:rsidP="003C6548">
      <w:pPr>
        <w:jc w:val="both"/>
        <w:rPr>
          <w:i/>
          <w:iCs/>
        </w:rPr>
      </w:pPr>
      <w:r w:rsidRPr="00D41901">
        <w:t xml:space="preserve">Moreover, due to its less </w:t>
      </w:r>
      <w:r w:rsidR="00BB438B" w:rsidRPr="00D41901">
        <w:t>frequent</w:t>
      </w:r>
      <w:r w:rsidRPr="00D41901">
        <w:t xml:space="preserve"> reporting, power consumption for the IOT device would be less in case of location-based reporting.</w:t>
      </w:r>
    </w:p>
    <w:p w14:paraId="0A32465F" w14:textId="600CC3A2" w:rsidR="00A64C2A" w:rsidRPr="00D20186" w:rsidRDefault="00A64C2A" w:rsidP="00A64C2A">
      <w:pPr>
        <w:jc w:val="both"/>
        <w:rPr>
          <w:b/>
          <w:bCs/>
          <w:i/>
          <w:iCs/>
        </w:rPr>
      </w:pPr>
      <w:r w:rsidRPr="00D20186">
        <w:rPr>
          <w:b/>
          <w:bCs/>
          <w:i/>
          <w:iCs/>
        </w:rPr>
        <w:lastRenderedPageBreak/>
        <w:t>Observation</w:t>
      </w:r>
      <w:r w:rsidR="006A4848" w:rsidRPr="00D41901">
        <w:rPr>
          <w:b/>
          <w:bCs/>
          <w:i/>
          <w:iCs/>
        </w:rPr>
        <w:t xml:space="preserve"> 3</w:t>
      </w:r>
      <w:r w:rsidRPr="00D20186">
        <w:rPr>
          <w:b/>
          <w:bCs/>
          <w:i/>
          <w:iCs/>
        </w:rPr>
        <w:t xml:space="preserve">: </w:t>
      </w:r>
      <w:r w:rsidR="006A4848" w:rsidRPr="00D41901">
        <w:rPr>
          <w:i/>
          <w:iCs/>
        </w:rPr>
        <w:t>Indication of UE location is more energy efficient than indication of UE-specific TA</w:t>
      </w:r>
      <w:r w:rsidRPr="00D41901">
        <w:rPr>
          <w:i/>
          <w:iCs/>
        </w:rPr>
        <w:t>.</w:t>
      </w:r>
    </w:p>
    <w:p w14:paraId="7222E332" w14:textId="10F4BBF0" w:rsidR="005725B4" w:rsidRPr="00D41901" w:rsidRDefault="005725B4" w:rsidP="005725B4">
      <w:pPr>
        <w:jc w:val="both"/>
        <w:rPr>
          <w:b/>
          <w:bCs/>
          <w:i/>
          <w:iCs/>
        </w:rPr>
      </w:pPr>
      <w:r w:rsidRPr="00D41901">
        <w:rPr>
          <w:b/>
          <w:bCs/>
          <w:i/>
          <w:iCs/>
        </w:rPr>
        <w:t>Proposal</w:t>
      </w:r>
      <w:r w:rsidR="006A4848" w:rsidRPr="00D41901">
        <w:rPr>
          <w:b/>
          <w:bCs/>
          <w:i/>
          <w:iCs/>
        </w:rPr>
        <w:t xml:space="preserve"> 2</w:t>
      </w:r>
      <w:r w:rsidRPr="00D41901">
        <w:rPr>
          <w:b/>
          <w:bCs/>
          <w:i/>
          <w:iCs/>
        </w:rPr>
        <w:t>:</w:t>
      </w:r>
      <w:r w:rsidRPr="00D20186">
        <w:rPr>
          <w:i/>
          <w:iCs/>
        </w:rPr>
        <w:t xml:space="preserve"> </w:t>
      </w:r>
      <w:r w:rsidR="00D0311F" w:rsidRPr="00D20186">
        <w:rPr>
          <w:i/>
          <w:iCs/>
        </w:rPr>
        <w:t xml:space="preserve">Reporting of </w:t>
      </w:r>
      <w:r w:rsidRPr="00D20186">
        <w:rPr>
          <w:i/>
          <w:iCs/>
        </w:rPr>
        <w:t xml:space="preserve">UE location </w:t>
      </w:r>
      <w:r w:rsidR="00D0311F" w:rsidRPr="00D20186">
        <w:rPr>
          <w:i/>
          <w:iCs/>
        </w:rPr>
        <w:t>shall be supported in IoT NTN.</w:t>
      </w:r>
    </w:p>
    <w:p w14:paraId="13014962" w14:textId="340DAB6A" w:rsidR="00110205" w:rsidRPr="00D41901" w:rsidRDefault="006065B4" w:rsidP="006065B4">
      <w:pPr>
        <w:jc w:val="both"/>
      </w:pPr>
      <w:r w:rsidRPr="00D41901">
        <w:t xml:space="preserve">It should be noted that RAN2 </w:t>
      </w:r>
      <w:r w:rsidR="00110205" w:rsidRPr="00D41901">
        <w:t xml:space="preserve">is working on a solution </w:t>
      </w:r>
      <w:r w:rsidR="00F509AB" w:rsidRPr="00D41901">
        <w:t>for UE location reporting</w:t>
      </w:r>
      <w:r w:rsidR="007F4146" w:rsidRPr="00D41901">
        <w:t xml:space="preserve"> with a guaranteed accuracy of ~2km.</w:t>
      </w:r>
      <w:r w:rsidR="00783BCC" w:rsidRPr="00D41901">
        <w:t xml:space="preserve"> Also, </w:t>
      </w:r>
      <w:r w:rsidR="00BD416C" w:rsidRPr="00D41901">
        <w:t xml:space="preserve">the privacy aspects of UE location reporting has already been referred by RAN2 to SA3 to clarify if there is privacy concern for a UE if the UE reports the location information to NG-RAN with ~2km radius accuracy before AS security is established, e.g. during initial access </w:t>
      </w:r>
      <w:r w:rsidR="00BD416C" w:rsidRPr="00D41901">
        <w:fldChar w:fldCharType="begin"/>
      </w:r>
      <w:r w:rsidR="00BD416C" w:rsidRPr="00D41901">
        <w:instrText xml:space="preserve"> REF _Ref86912754 \r \h </w:instrText>
      </w:r>
      <w:r w:rsidR="00D41901">
        <w:instrText xml:space="preserve"> \* MERGEFORMAT </w:instrText>
      </w:r>
      <w:r w:rsidR="00BD416C" w:rsidRPr="00D41901">
        <w:fldChar w:fldCharType="separate"/>
      </w:r>
      <w:r w:rsidR="00BD416C" w:rsidRPr="00D41901">
        <w:t>[5]</w:t>
      </w:r>
      <w:r w:rsidR="00BD416C" w:rsidRPr="00D41901">
        <w:fldChar w:fldCharType="end"/>
      </w:r>
      <w:r w:rsidR="00BD416C" w:rsidRPr="00D41901">
        <w:t>.</w:t>
      </w:r>
    </w:p>
    <w:p w14:paraId="01F334A1" w14:textId="3F71ED23" w:rsidR="002C2CCC" w:rsidRPr="00D41901" w:rsidRDefault="002C2CCC" w:rsidP="00F14873">
      <w:pPr>
        <w:pStyle w:val="ListParagraph"/>
        <w:ind w:left="360" w:firstLineChars="0" w:firstLine="0"/>
        <w:rPr>
          <w:sz w:val="20"/>
          <w:szCs w:val="20"/>
          <w:lang w:eastAsia="zh-CN"/>
        </w:rPr>
      </w:pPr>
    </w:p>
    <w:p w14:paraId="4675248F" w14:textId="721C4727" w:rsidR="009D3F50" w:rsidRPr="00D41901" w:rsidRDefault="009D3F50" w:rsidP="009D3F50">
      <w:pPr>
        <w:pStyle w:val="Heading1"/>
      </w:pPr>
      <w:r w:rsidRPr="00D41901">
        <w:t>Conclusion</w:t>
      </w:r>
      <w:r w:rsidR="00FC3532">
        <w:t>s</w:t>
      </w:r>
    </w:p>
    <w:p w14:paraId="2B60CE09" w14:textId="51EBA4E9" w:rsidR="001F1DCC" w:rsidRDefault="002F2065" w:rsidP="006C02DB">
      <w:r w:rsidRPr="002F2065">
        <w:t xml:space="preserve">In this contribution, based on the discussions in the previous sections we </w:t>
      </w:r>
      <w:r>
        <w:t>have</w:t>
      </w:r>
      <w:r w:rsidRPr="002F2065">
        <w:t xml:space="preserve"> the following</w:t>
      </w:r>
      <w:r>
        <w:t xml:space="preserve"> observations and proposals</w:t>
      </w:r>
      <w:r w:rsidRPr="002F2065">
        <w:t>:</w:t>
      </w:r>
    </w:p>
    <w:p w14:paraId="55C9C048" w14:textId="77777777" w:rsidR="00B10FA3" w:rsidRPr="00D41901" w:rsidRDefault="00B10FA3" w:rsidP="00B10FA3">
      <w:pPr>
        <w:jc w:val="both"/>
        <w:rPr>
          <w:i/>
          <w:iCs/>
        </w:rPr>
      </w:pPr>
      <w:r w:rsidRPr="00D41901">
        <w:rPr>
          <w:b/>
          <w:bCs/>
          <w:i/>
          <w:iCs/>
        </w:rPr>
        <w:t>Observation 1</w:t>
      </w:r>
      <w:r w:rsidRPr="006C02DB">
        <w:rPr>
          <w:b/>
          <w:bCs/>
          <w:i/>
          <w:iCs/>
        </w:rPr>
        <w:t>:</w:t>
      </w:r>
      <w:r w:rsidRPr="00D41901">
        <w:rPr>
          <w:i/>
          <w:iCs/>
        </w:rPr>
        <w:t xml:space="preserve"> </w:t>
      </w:r>
      <w:r>
        <w:rPr>
          <w:i/>
          <w:iCs/>
        </w:rPr>
        <w:t>In case of d</w:t>
      </w:r>
      <w:r w:rsidRPr="00D41901">
        <w:rPr>
          <w:i/>
          <w:iCs/>
        </w:rPr>
        <w:t xml:space="preserve">ifferential </w:t>
      </w:r>
      <w:r>
        <w:rPr>
          <w:i/>
          <w:iCs/>
        </w:rPr>
        <w:t xml:space="preserve">TA </w:t>
      </w:r>
      <w:r w:rsidRPr="00D41901">
        <w:rPr>
          <w:i/>
          <w:iCs/>
        </w:rPr>
        <w:t>reporting any error in TA reporting would lead to error for the subsequent TA report</w:t>
      </w:r>
      <w:r>
        <w:rPr>
          <w:i/>
          <w:iCs/>
        </w:rPr>
        <w:t>s</w:t>
      </w:r>
      <w:r w:rsidRPr="00D41901">
        <w:rPr>
          <w:i/>
          <w:iCs/>
        </w:rPr>
        <w:t>.</w:t>
      </w:r>
    </w:p>
    <w:p w14:paraId="564404E2" w14:textId="77777777" w:rsidR="002F2065" w:rsidRPr="00D41901" w:rsidRDefault="002F2065" w:rsidP="002F2065">
      <w:pPr>
        <w:jc w:val="both"/>
        <w:rPr>
          <w:i/>
          <w:iCs/>
        </w:rPr>
      </w:pPr>
      <w:r w:rsidRPr="006C02DB">
        <w:rPr>
          <w:b/>
          <w:bCs/>
          <w:i/>
          <w:iCs/>
        </w:rPr>
        <w:t>Observation</w:t>
      </w:r>
      <w:r w:rsidRPr="00D41901">
        <w:rPr>
          <w:b/>
          <w:bCs/>
          <w:i/>
          <w:iCs/>
        </w:rPr>
        <w:t xml:space="preserve"> 2</w:t>
      </w:r>
      <w:r w:rsidRPr="006C02DB">
        <w:rPr>
          <w:b/>
          <w:bCs/>
          <w:i/>
          <w:iCs/>
        </w:rPr>
        <w:t>:</w:t>
      </w:r>
      <w:r w:rsidRPr="006C02DB">
        <w:rPr>
          <w:i/>
          <w:iCs/>
        </w:rPr>
        <w:t xml:space="preserve"> For </w:t>
      </w:r>
      <w:r w:rsidRPr="00D20186">
        <w:rPr>
          <w:i/>
          <w:iCs/>
        </w:rPr>
        <w:t>indication of</w:t>
      </w:r>
      <w:r w:rsidRPr="006C02DB">
        <w:rPr>
          <w:i/>
          <w:iCs/>
        </w:rPr>
        <w:t xml:space="preserve"> </w:t>
      </w:r>
      <w:r w:rsidRPr="00D20186">
        <w:rPr>
          <w:i/>
          <w:iCs/>
        </w:rPr>
        <w:t>UE location</w:t>
      </w:r>
      <w:r w:rsidRPr="006C02DB">
        <w:rPr>
          <w:i/>
          <w:iCs/>
        </w:rPr>
        <w:t xml:space="preserve">, frequency of reporting would be less as compared to </w:t>
      </w:r>
      <w:r w:rsidRPr="00D20186">
        <w:rPr>
          <w:i/>
          <w:iCs/>
        </w:rPr>
        <w:t>indication of UE-specific TA</w:t>
      </w:r>
      <w:r w:rsidRPr="006C02DB">
        <w:rPr>
          <w:i/>
          <w:iCs/>
        </w:rPr>
        <w:t>.</w:t>
      </w:r>
    </w:p>
    <w:p w14:paraId="50DC1E1E" w14:textId="77777777" w:rsidR="002F2065" w:rsidRPr="00D20186" w:rsidRDefault="002F2065" w:rsidP="002F2065">
      <w:pPr>
        <w:jc w:val="both"/>
        <w:rPr>
          <w:b/>
          <w:bCs/>
          <w:i/>
          <w:iCs/>
        </w:rPr>
      </w:pPr>
      <w:r w:rsidRPr="00D20186">
        <w:rPr>
          <w:b/>
          <w:bCs/>
          <w:i/>
          <w:iCs/>
        </w:rPr>
        <w:t>Observation</w:t>
      </w:r>
      <w:r w:rsidRPr="00D41901">
        <w:rPr>
          <w:b/>
          <w:bCs/>
          <w:i/>
          <w:iCs/>
        </w:rPr>
        <w:t xml:space="preserve"> 3</w:t>
      </w:r>
      <w:r w:rsidRPr="00D20186">
        <w:rPr>
          <w:b/>
          <w:bCs/>
          <w:i/>
          <w:iCs/>
        </w:rPr>
        <w:t xml:space="preserve">: </w:t>
      </w:r>
      <w:r w:rsidRPr="00D41901">
        <w:rPr>
          <w:i/>
          <w:iCs/>
        </w:rPr>
        <w:t>Indication of UE location is more energy efficient than indication of UE-specific TA.</w:t>
      </w:r>
    </w:p>
    <w:p w14:paraId="37D79D3C" w14:textId="7F599E6E" w:rsidR="00BB438B" w:rsidRPr="00C6690D" w:rsidRDefault="00BB438B" w:rsidP="00BB438B">
      <w:pPr>
        <w:jc w:val="both"/>
        <w:rPr>
          <w:b/>
          <w:bCs/>
          <w:i/>
          <w:iCs/>
        </w:rPr>
      </w:pPr>
      <w:r w:rsidRPr="00C6690D">
        <w:rPr>
          <w:b/>
          <w:bCs/>
          <w:i/>
          <w:iCs/>
        </w:rPr>
        <w:t>Proposal 1:</w:t>
      </w:r>
      <w:r w:rsidRPr="00C6690D">
        <w:rPr>
          <w:i/>
          <w:iCs/>
        </w:rPr>
        <w:t xml:space="preserve"> The text proposals in case 1-</w:t>
      </w:r>
      <w:r w:rsidR="00756AED">
        <w:rPr>
          <w:i/>
          <w:iCs/>
        </w:rPr>
        <w:t>6</w:t>
      </w:r>
      <w:r w:rsidRPr="00C6690D">
        <w:rPr>
          <w:i/>
          <w:iCs/>
        </w:rPr>
        <w:t xml:space="preserve"> </w:t>
      </w:r>
      <w:r>
        <w:rPr>
          <w:i/>
          <w:iCs/>
        </w:rPr>
        <w:t>in Section 2 of this contribution</w:t>
      </w:r>
      <w:r w:rsidRPr="00C6690D">
        <w:rPr>
          <w:i/>
          <w:iCs/>
        </w:rPr>
        <w:t xml:space="preserve"> should be applied</w:t>
      </w:r>
      <w:r>
        <w:rPr>
          <w:i/>
          <w:iCs/>
        </w:rPr>
        <w:t xml:space="preserve"> to the existing specifications</w:t>
      </w:r>
      <w:r w:rsidRPr="00C6690D">
        <w:rPr>
          <w:i/>
          <w:iCs/>
        </w:rPr>
        <w:t>.</w:t>
      </w:r>
    </w:p>
    <w:p w14:paraId="277C5811" w14:textId="77777777" w:rsidR="002F2065" w:rsidRPr="00D41901" w:rsidRDefault="002F2065" w:rsidP="002F2065">
      <w:pPr>
        <w:jc w:val="both"/>
        <w:rPr>
          <w:b/>
          <w:bCs/>
          <w:i/>
          <w:iCs/>
        </w:rPr>
      </w:pPr>
      <w:r w:rsidRPr="00D41901">
        <w:rPr>
          <w:b/>
          <w:bCs/>
          <w:i/>
          <w:iCs/>
        </w:rPr>
        <w:t>Proposal 2:</w:t>
      </w:r>
      <w:r w:rsidRPr="00D20186">
        <w:rPr>
          <w:i/>
          <w:iCs/>
        </w:rPr>
        <w:t xml:space="preserve"> Reporting of UE location shall be supported in IoT NTN.</w:t>
      </w:r>
    </w:p>
    <w:p w14:paraId="4154BFD5" w14:textId="77777777" w:rsidR="002F2065" w:rsidRPr="00D41901" w:rsidRDefault="002F2065" w:rsidP="006C02DB"/>
    <w:p w14:paraId="720FFEB4" w14:textId="77777777" w:rsidR="009D3F50" w:rsidRPr="00D41901" w:rsidRDefault="009D3F50" w:rsidP="009D3F50">
      <w:pPr>
        <w:pStyle w:val="Heading1"/>
        <w:numPr>
          <w:ilvl w:val="0"/>
          <w:numId w:val="0"/>
        </w:numPr>
        <w:ind w:left="432" w:hanging="432"/>
      </w:pPr>
      <w:r w:rsidRPr="00D41901">
        <w:t>References</w:t>
      </w:r>
    </w:p>
    <w:p w14:paraId="6AAB2BCF" w14:textId="384F2719" w:rsidR="009D3F50" w:rsidRPr="00D41901" w:rsidRDefault="009D3F50" w:rsidP="009D3F50">
      <w:pPr>
        <w:pStyle w:val="References"/>
      </w:pPr>
      <w:bookmarkStart w:id="5" w:name="_Ref83990885"/>
      <w:bookmarkStart w:id="6" w:name="_Ref59611065"/>
      <w:r w:rsidRPr="00D41901">
        <w:t>Chair’s Notes, 3GPP RAN1 #106-bis</w:t>
      </w:r>
      <w:r w:rsidR="002F4A9A" w:rsidRPr="00D41901">
        <w:t>-</w:t>
      </w:r>
      <w:r w:rsidRPr="00D41901">
        <w:t>e, 2021</w:t>
      </w:r>
      <w:bookmarkEnd w:id="5"/>
      <w:bookmarkEnd w:id="6"/>
    </w:p>
    <w:p w14:paraId="43BC9E1C" w14:textId="36F3BE85" w:rsidR="009D3F50" w:rsidRPr="00D41901" w:rsidRDefault="009D3F50" w:rsidP="009D3F50">
      <w:pPr>
        <w:pStyle w:val="References"/>
      </w:pPr>
      <w:r w:rsidRPr="00D41901">
        <w:t>TR 36.763, Study on Narrow-Band Internet of Things (NB-IoT)/enhanced Machine Type Communication (eMTC) support for Non-Terrestrial Networks (NTN), 3GPP, 17.0.0, Jun 2021.</w:t>
      </w:r>
    </w:p>
    <w:p w14:paraId="3FE0C384" w14:textId="1F06E212" w:rsidR="005265E8" w:rsidRPr="00D41901" w:rsidRDefault="0056406E" w:rsidP="009D3F50">
      <w:pPr>
        <w:pStyle w:val="References"/>
      </w:pPr>
      <w:bookmarkStart w:id="7" w:name="_Ref87018018"/>
      <w:r w:rsidRPr="00D41901">
        <w:t>3GPP TS 36.213 version 16.2.0 Release 16</w:t>
      </w:r>
      <w:bookmarkEnd w:id="7"/>
    </w:p>
    <w:p w14:paraId="661B900C" w14:textId="59178BB0" w:rsidR="00D84DEA" w:rsidRPr="00D41901" w:rsidRDefault="00D84DEA" w:rsidP="003D53BC">
      <w:pPr>
        <w:pStyle w:val="References"/>
      </w:pPr>
      <w:bookmarkStart w:id="8" w:name="_Ref87011373"/>
      <w:r w:rsidRPr="00D41901">
        <w:t>Chair’s Notes, 3GPP RAN1 #106-e, 2021</w:t>
      </w:r>
      <w:bookmarkEnd w:id="8"/>
    </w:p>
    <w:p w14:paraId="094E6B65" w14:textId="4DF3FAE4" w:rsidR="00783BCC" w:rsidRPr="00D41901" w:rsidRDefault="00783BCC" w:rsidP="00783BCC">
      <w:pPr>
        <w:pStyle w:val="References"/>
      </w:pPr>
      <w:bookmarkStart w:id="9" w:name="_Ref86912754"/>
      <w:r w:rsidRPr="00D41901">
        <w:t>R2-2106543, RAN2, “New LS on UE location aspects in NTN”, 2021</w:t>
      </w:r>
      <w:bookmarkEnd w:id="9"/>
    </w:p>
    <w:p w14:paraId="4970309A" w14:textId="1E802C90" w:rsidR="0008364A" w:rsidRPr="00D41901" w:rsidRDefault="0008364A" w:rsidP="00F17458"/>
    <w:sectPr w:rsidR="0008364A" w:rsidRPr="00D41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C7D61" w14:textId="77777777" w:rsidR="00A15614" w:rsidRDefault="00A15614" w:rsidP="00A808ED">
      <w:pPr>
        <w:spacing w:after="0"/>
      </w:pPr>
      <w:r>
        <w:separator/>
      </w:r>
    </w:p>
  </w:endnote>
  <w:endnote w:type="continuationSeparator" w:id="0">
    <w:p w14:paraId="252E3FE1" w14:textId="77777777" w:rsidR="00A15614" w:rsidRDefault="00A15614" w:rsidP="00A808ED">
      <w:pPr>
        <w:spacing w:after="0"/>
      </w:pPr>
      <w:r>
        <w:continuationSeparator/>
      </w:r>
    </w:p>
  </w:endnote>
  <w:endnote w:type="continuationNotice" w:id="1">
    <w:p w14:paraId="36727C79" w14:textId="77777777" w:rsidR="00A15614" w:rsidRDefault="00A156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2189" w14:textId="77777777" w:rsidR="00A15614" w:rsidRDefault="00A15614" w:rsidP="00A808ED">
      <w:pPr>
        <w:spacing w:after="0"/>
      </w:pPr>
      <w:r>
        <w:separator/>
      </w:r>
    </w:p>
  </w:footnote>
  <w:footnote w:type="continuationSeparator" w:id="0">
    <w:p w14:paraId="3EE0D7A8" w14:textId="77777777" w:rsidR="00A15614" w:rsidRDefault="00A15614" w:rsidP="00A808ED">
      <w:pPr>
        <w:spacing w:after="0"/>
      </w:pPr>
      <w:r>
        <w:continuationSeparator/>
      </w:r>
    </w:p>
  </w:footnote>
  <w:footnote w:type="continuationNotice" w:id="1">
    <w:p w14:paraId="640F0F35" w14:textId="77777777" w:rsidR="00A15614" w:rsidRDefault="00A156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69E0028"/>
    <w:multiLevelType w:val="hybridMultilevel"/>
    <w:tmpl w:val="6644AD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9"/>
    <w:multiLevelType w:val="hybridMultilevel"/>
    <w:tmpl w:val="D674D3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E77B9"/>
    <w:multiLevelType w:val="hybridMultilevel"/>
    <w:tmpl w:val="905C911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646E9F"/>
    <w:multiLevelType w:val="hybridMultilevel"/>
    <w:tmpl w:val="CD5A80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834232"/>
    <w:multiLevelType w:val="hybridMultilevel"/>
    <w:tmpl w:val="A1AE1A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C7016"/>
    <w:multiLevelType w:val="hybridMultilevel"/>
    <w:tmpl w:val="24D6AF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D7309"/>
    <w:multiLevelType w:val="hybridMultilevel"/>
    <w:tmpl w:val="5B30D5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E3598"/>
    <w:multiLevelType w:val="hybridMultilevel"/>
    <w:tmpl w:val="7A2C814C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7BE4DC8"/>
    <w:multiLevelType w:val="hybridMultilevel"/>
    <w:tmpl w:val="DBB43F9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4304B5"/>
    <w:multiLevelType w:val="hybridMultilevel"/>
    <w:tmpl w:val="E43EACB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3" w15:restartNumberingAfterBreak="0">
    <w:nsid w:val="3A9E7E06"/>
    <w:multiLevelType w:val="hybridMultilevel"/>
    <w:tmpl w:val="B06008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267AF"/>
    <w:multiLevelType w:val="hybridMultilevel"/>
    <w:tmpl w:val="9CC258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D1B29"/>
    <w:multiLevelType w:val="hybridMultilevel"/>
    <w:tmpl w:val="50E6D7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9690E"/>
    <w:multiLevelType w:val="hybridMultilevel"/>
    <w:tmpl w:val="09926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B5834"/>
    <w:multiLevelType w:val="hybridMultilevel"/>
    <w:tmpl w:val="B86A2A8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4F42A0"/>
    <w:multiLevelType w:val="hybridMultilevel"/>
    <w:tmpl w:val="6CB266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B4B4C"/>
    <w:multiLevelType w:val="hybridMultilevel"/>
    <w:tmpl w:val="CF36C2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20AAF"/>
    <w:multiLevelType w:val="hybridMultilevel"/>
    <w:tmpl w:val="35A686B2"/>
    <w:lvl w:ilvl="0" w:tplc="6DE2F0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291DB9"/>
    <w:multiLevelType w:val="hybridMultilevel"/>
    <w:tmpl w:val="D74E86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A5B80"/>
    <w:multiLevelType w:val="hybridMultilevel"/>
    <w:tmpl w:val="FCCE1D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8676B"/>
    <w:multiLevelType w:val="hybridMultilevel"/>
    <w:tmpl w:val="790E7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04888"/>
    <w:multiLevelType w:val="hybridMultilevel"/>
    <w:tmpl w:val="BE624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D3B3A"/>
    <w:multiLevelType w:val="hybridMultilevel"/>
    <w:tmpl w:val="637AA494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73857327"/>
    <w:multiLevelType w:val="hybridMultilevel"/>
    <w:tmpl w:val="6A40B732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980FF5"/>
    <w:multiLevelType w:val="hybridMultilevel"/>
    <w:tmpl w:val="C99AA9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4"/>
  </w:num>
  <w:num w:numId="4">
    <w:abstractNumId w:val="28"/>
  </w:num>
  <w:num w:numId="5">
    <w:abstractNumId w:val="27"/>
  </w:num>
  <w:num w:numId="6">
    <w:abstractNumId w:val="8"/>
  </w:num>
  <w:num w:numId="7">
    <w:abstractNumId w:val="21"/>
  </w:num>
  <w:num w:numId="8">
    <w:abstractNumId w:val="11"/>
  </w:num>
  <w:num w:numId="9">
    <w:abstractNumId w:val="20"/>
  </w:num>
  <w:num w:numId="10">
    <w:abstractNumId w:val="26"/>
  </w:num>
  <w:num w:numId="11">
    <w:abstractNumId w:val="15"/>
  </w:num>
  <w:num w:numId="12">
    <w:abstractNumId w:val="6"/>
  </w:num>
  <w:num w:numId="13">
    <w:abstractNumId w:val="17"/>
  </w:num>
  <w:num w:numId="14">
    <w:abstractNumId w:val="9"/>
  </w:num>
  <w:num w:numId="15">
    <w:abstractNumId w:val="10"/>
  </w:num>
  <w:num w:numId="16">
    <w:abstractNumId w:val="23"/>
  </w:num>
  <w:num w:numId="17">
    <w:abstractNumId w:val="7"/>
  </w:num>
  <w:num w:numId="18">
    <w:abstractNumId w:val="4"/>
  </w:num>
  <w:num w:numId="19">
    <w:abstractNumId w:val="12"/>
  </w:num>
  <w:num w:numId="20">
    <w:abstractNumId w:val="16"/>
  </w:num>
  <w:num w:numId="21">
    <w:abstractNumId w:val="14"/>
  </w:num>
  <w:num w:numId="22">
    <w:abstractNumId w:val="25"/>
  </w:num>
  <w:num w:numId="23">
    <w:abstractNumId w:val="3"/>
  </w:num>
  <w:num w:numId="24">
    <w:abstractNumId w:val="1"/>
  </w:num>
  <w:num w:numId="25">
    <w:abstractNumId w:val="5"/>
  </w:num>
  <w:num w:numId="26">
    <w:abstractNumId w:val="19"/>
  </w:num>
  <w:num w:numId="27">
    <w:abstractNumId w:val="2"/>
  </w:num>
  <w:num w:numId="28">
    <w:abstractNumId w:val="13"/>
  </w:num>
  <w:num w:numId="29">
    <w:abstractNumId w:val="2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BBA"/>
    <w:rsid w:val="00012319"/>
    <w:rsid w:val="000138AF"/>
    <w:rsid w:val="00013F47"/>
    <w:rsid w:val="000142EC"/>
    <w:rsid w:val="000172C8"/>
    <w:rsid w:val="0002222B"/>
    <w:rsid w:val="000230B8"/>
    <w:rsid w:val="00023A18"/>
    <w:rsid w:val="00025E3D"/>
    <w:rsid w:val="00034532"/>
    <w:rsid w:val="00037F1A"/>
    <w:rsid w:val="000507E5"/>
    <w:rsid w:val="00051E90"/>
    <w:rsid w:val="00052B48"/>
    <w:rsid w:val="00063DB5"/>
    <w:rsid w:val="0007129B"/>
    <w:rsid w:val="0007153B"/>
    <w:rsid w:val="000745E7"/>
    <w:rsid w:val="00074797"/>
    <w:rsid w:val="00074A40"/>
    <w:rsid w:val="0007789C"/>
    <w:rsid w:val="000821C1"/>
    <w:rsid w:val="0008364A"/>
    <w:rsid w:val="00086E56"/>
    <w:rsid w:val="00093A27"/>
    <w:rsid w:val="000B14ED"/>
    <w:rsid w:val="000B1CC7"/>
    <w:rsid w:val="000C084C"/>
    <w:rsid w:val="000D1121"/>
    <w:rsid w:val="000D5429"/>
    <w:rsid w:val="000E07E7"/>
    <w:rsid w:val="000F395B"/>
    <w:rsid w:val="000F5219"/>
    <w:rsid w:val="00104584"/>
    <w:rsid w:val="00106675"/>
    <w:rsid w:val="00110205"/>
    <w:rsid w:val="00124662"/>
    <w:rsid w:val="0013035B"/>
    <w:rsid w:val="00132E8E"/>
    <w:rsid w:val="0013312A"/>
    <w:rsid w:val="001367A0"/>
    <w:rsid w:val="001429CA"/>
    <w:rsid w:val="00144D35"/>
    <w:rsid w:val="00170357"/>
    <w:rsid w:val="0017784A"/>
    <w:rsid w:val="00186921"/>
    <w:rsid w:val="00192AA1"/>
    <w:rsid w:val="0019388E"/>
    <w:rsid w:val="00195EBF"/>
    <w:rsid w:val="00196F2B"/>
    <w:rsid w:val="001A1161"/>
    <w:rsid w:val="001A214B"/>
    <w:rsid w:val="001A3294"/>
    <w:rsid w:val="001C25E6"/>
    <w:rsid w:val="001D312A"/>
    <w:rsid w:val="001D376B"/>
    <w:rsid w:val="001D74F0"/>
    <w:rsid w:val="001D7841"/>
    <w:rsid w:val="001E2640"/>
    <w:rsid w:val="001E2759"/>
    <w:rsid w:val="001E477B"/>
    <w:rsid w:val="001E612B"/>
    <w:rsid w:val="001F1DCC"/>
    <w:rsid w:val="002060B9"/>
    <w:rsid w:val="002060F6"/>
    <w:rsid w:val="002066DA"/>
    <w:rsid w:val="00220040"/>
    <w:rsid w:val="00221D1D"/>
    <w:rsid w:val="0022268F"/>
    <w:rsid w:val="002327B8"/>
    <w:rsid w:val="00235967"/>
    <w:rsid w:val="00241E0D"/>
    <w:rsid w:val="00244198"/>
    <w:rsid w:val="00245B96"/>
    <w:rsid w:val="002579F7"/>
    <w:rsid w:val="00262567"/>
    <w:rsid w:val="00271500"/>
    <w:rsid w:val="00271B28"/>
    <w:rsid w:val="00276DF8"/>
    <w:rsid w:val="002808D0"/>
    <w:rsid w:val="00281947"/>
    <w:rsid w:val="00282183"/>
    <w:rsid w:val="00285984"/>
    <w:rsid w:val="002B1ED9"/>
    <w:rsid w:val="002B1F2B"/>
    <w:rsid w:val="002C12D5"/>
    <w:rsid w:val="002C2CCC"/>
    <w:rsid w:val="002E0916"/>
    <w:rsid w:val="002E6B92"/>
    <w:rsid w:val="002E771C"/>
    <w:rsid w:val="002F18E9"/>
    <w:rsid w:val="002F2065"/>
    <w:rsid w:val="002F4A9A"/>
    <w:rsid w:val="00300F28"/>
    <w:rsid w:val="003010D7"/>
    <w:rsid w:val="003021EC"/>
    <w:rsid w:val="003047BF"/>
    <w:rsid w:val="00305871"/>
    <w:rsid w:val="00324613"/>
    <w:rsid w:val="00332390"/>
    <w:rsid w:val="00333019"/>
    <w:rsid w:val="0034761C"/>
    <w:rsid w:val="003477C4"/>
    <w:rsid w:val="00351ACB"/>
    <w:rsid w:val="00351CC2"/>
    <w:rsid w:val="00354369"/>
    <w:rsid w:val="0036268A"/>
    <w:rsid w:val="003711B8"/>
    <w:rsid w:val="00371B45"/>
    <w:rsid w:val="003758A8"/>
    <w:rsid w:val="00385B5D"/>
    <w:rsid w:val="0039341D"/>
    <w:rsid w:val="00393AE9"/>
    <w:rsid w:val="00394CAD"/>
    <w:rsid w:val="003A03B4"/>
    <w:rsid w:val="003A2055"/>
    <w:rsid w:val="003A760C"/>
    <w:rsid w:val="003B63AC"/>
    <w:rsid w:val="003C06FF"/>
    <w:rsid w:val="003C0AD9"/>
    <w:rsid w:val="003C32DC"/>
    <w:rsid w:val="003C54E6"/>
    <w:rsid w:val="003C5E63"/>
    <w:rsid w:val="003C6548"/>
    <w:rsid w:val="003D049C"/>
    <w:rsid w:val="003E1E84"/>
    <w:rsid w:val="003E22D6"/>
    <w:rsid w:val="003E61E5"/>
    <w:rsid w:val="004007AB"/>
    <w:rsid w:val="00405A8F"/>
    <w:rsid w:val="0040624B"/>
    <w:rsid w:val="004176EE"/>
    <w:rsid w:val="004327C5"/>
    <w:rsid w:val="00435A23"/>
    <w:rsid w:val="00435D33"/>
    <w:rsid w:val="00443291"/>
    <w:rsid w:val="00443F27"/>
    <w:rsid w:val="00445049"/>
    <w:rsid w:val="00445F1B"/>
    <w:rsid w:val="00447063"/>
    <w:rsid w:val="00451717"/>
    <w:rsid w:val="00452D7D"/>
    <w:rsid w:val="0045588A"/>
    <w:rsid w:val="00464157"/>
    <w:rsid w:val="0046627B"/>
    <w:rsid w:val="00466716"/>
    <w:rsid w:val="004674B3"/>
    <w:rsid w:val="00471047"/>
    <w:rsid w:val="004756F1"/>
    <w:rsid w:val="00481B6F"/>
    <w:rsid w:val="00483A2D"/>
    <w:rsid w:val="00487181"/>
    <w:rsid w:val="00493AF8"/>
    <w:rsid w:val="0049783F"/>
    <w:rsid w:val="004A1BA3"/>
    <w:rsid w:val="004A4EDE"/>
    <w:rsid w:val="004C6BB1"/>
    <w:rsid w:val="004C7FD2"/>
    <w:rsid w:val="004D36A8"/>
    <w:rsid w:val="004D475C"/>
    <w:rsid w:val="004D4D9D"/>
    <w:rsid w:val="004D5411"/>
    <w:rsid w:val="004E3AA8"/>
    <w:rsid w:val="004F18A9"/>
    <w:rsid w:val="004F28D7"/>
    <w:rsid w:val="004F4F83"/>
    <w:rsid w:val="004F7051"/>
    <w:rsid w:val="00511F7A"/>
    <w:rsid w:val="00517828"/>
    <w:rsid w:val="00517B5E"/>
    <w:rsid w:val="00523EF6"/>
    <w:rsid w:val="005244A5"/>
    <w:rsid w:val="005265E8"/>
    <w:rsid w:val="00530BD9"/>
    <w:rsid w:val="00530FB5"/>
    <w:rsid w:val="00530FDC"/>
    <w:rsid w:val="00536F35"/>
    <w:rsid w:val="00545497"/>
    <w:rsid w:val="00551232"/>
    <w:rsid w:val="005519FD"/>
    <w:rsid w:val="0056406E"/>
    <w:rsid w:val="00566F7B"/>
    <w:rsid w:val="005725B4"/>
    <w:rsid w:val="00575C71"/>
    <w:rsid w:val="00587F35"/>
    <w:rsid w:val="00590B5A"/>
    <w:rsid w:val="005922C3"/>
    <w:rsid w:val="005A5BBA"/>
    <w:rsid w:val="005A71B9"/>
    <w:rsid w:val="005B3EC4"/>
    <w:rsid w:val="005B551D"/>
    <w:rsid w:val="005B583A"/>
    <w:rsid w:val="005C50C6"/>
    <w:rsid w:val="005C6908"/>
    <w:rsid w:val="005D52D5"/>
    <w:rsid w:val="005D74A7"/>
    <w:rsid w:val="005E0441"/>
    <w:rsid w:val="005E0AB6"/>
    <w:rsid w:val="005E11A6"/>
    <w:rsid w:val="005E1BA4"/>
    <w:rsid w:val="005E40FF"/>
    <w:rsid w:val="005F0D91"/>
    <w:rsid w:val="005F214D"/>
    <w:rsid w:val="00600606"/>
    <w:rsid w:val="00600B5F"/>
    <w:rsid w:val="00605B0D"/>
    <w:rsid w:val="006065B4"/>
    <w:rsid w:val="006104C1"/>
    <w:rsid w:val="00610E98"/>
    <w:rsid w:val="00610F4E"/>
    <w:rsid w:val="00613B8B"/>
    <w:rsid w:val="00613D0D"/>
    <w:rsid w:val="006173E3"/>
    <w:rsid w:val="00623783"/>
    <w:rsid w:val="00633246"/>
    <w:rsid w:val="00634E93"/>
    <w:rsid w:val="00640146"/>
    <w:rsid w:val="006405A9"/>
    <w:rsid w:val="00642127"/>
    <w:rsid w:val="00647D99"/>
    <w:rsid w:val="0065489E"/>
    <w:rsid w:val="006555A9"/>
    <w:rsid w:val="00657AF0"/>
    <w:rsid w:val="00676326"/>
    <w:rsid w:val="0067640C"/>
    <w:rsid w:val="006A207C"/>
    <w:rsid w:val="006A4848"/>
    <w:rsid w:val="006A4CAB"/>
    <w:rsid w:val="006A53B3"/>
    <w:rsid w:val="006A639E"/>
    <w:rsid w:val="006C02DB"/>
    <w:rsid w:val="006D2AAA"/>
    <w:rsid w:val="006D2CF7"/>
    <w:rsid w:val="006D35D8"/>
    <w:rsid w:val="006D3C86"/>
    <w:rsid w:val="006D4D4D"/>
    <w:rsid w:val="006F04B1"/>
    <w:rsid w:val="006F093F"/>
    <w:rsid w:val="006F59D7"/>
    <w:rsid w:val="006F771B"/>
    <w:rsid w:val="00701DEA"/>
    <w:rsid w:val="00703ECD"/>
    <w:rsid w:val="00706862"/>
    <w:rsid w:val="0071275B"/>
    <w:rsid w:val="007210CE"/>
    <w:rsid w:val="00721B16"/>
    <w:rsid w:val="007237FE"/>
    <w:rsid w:val="00730C40"/>
    <w:rsid w:val="00740491"/>
    <w:rsid w:val="007409A3"/>
    <w:rsid w:val="007422FE"/>
    <w:rsid w:val="00755BD5"/>
    <w:rsid w:val="00756AED"/>
    <w:rsid w:val="007635FE"/>
    <w:rsid w:val="00770B73"/>
    <w:rsid w:val="00772066"/>
    <w:rsid w:val="007759DA"/>
    <w:rsid w:val="00776081"/>
    <w:rsid w:val="00783BCC"/>
    <w:rsid w:val="00790CE4"/>
    <w:rsid w:val="00793D7A"/>
    <w:rsid w:val="0079596F"/>
    <w:rsid w:val="00795A7F"/>
    <w:rsid w:val="007A1CD5"/>
    <w:rsid w:val="007B3420"/>
    <w:rsid w:val="007C332F"/>
    <w:rsid w:val="007D41E7"/>
    <w:rsid w:val="007E36FF"/>
    <w:rsid w:val="007F0FBA"/>
    <w:rsid w:val="007F4146"/>
    <w:rsid w:val="007F783E"/>
    <w:rsid w:val="0080403F"/>
    <w:rsid w:val="008123BC"/>
    <w:rsid w:val="0081376E"/>
    <w:rsid w:val="008140F0"/>
    <w:rsid w:val="00815A1D"/>
    <w:rsid w:val="00826C21"/>
    <w:rsid w:val="00840C16"/>
    <w:rsid w:val="0084491F"/>
    <w:rsid w:val="00845454"/>
    <w:rsid w:val="0085061D"/>
    <w:rsid w:val="0085449A"/>
    <w:rsid w:val="00863B31"/>
    <w:rsid w:val="0086529C"/>
    <w:rsid w:val="00872F50"/>
    <w:rsid w:val="008741B4"/>
    <w:rsid w:val="00885E5F"/>
    <w:rsid w:val="00887BEC"/>
    <w:rsid w:val="00892600"/>
    <w:rsid w:val="00892C98"/>
    <w:rsid w:val="00897EDC"/>
    <w:rsid w:val="008A3B6F"/>
    <w:rsid w:val="008A7BD2"/>
    <w:rsid w:val="008B26CD"/>
    <w:rsid w:val="008B2A27"/>
    <w:rsid w:val="008B4A53"/>
    <w:rsid w:val="008B4E76"/>
    <w:rsid w:val="008B77D7"/>
    <w:rsid w:val="008C141A"/>
    <w:rsid w:val="008C21F0"/>
    <w:rsid w:val="008C4814"/>
    <w:rsid w:val="008C56CD"/>
    <w:rsid w:val="008D55A3"/>
    <w:rsid w:val="008F4FDC"/>
    <w:rsid w:val="009037C2"/>
    <w:rsid w:val="00904DCA"/>
    <w:rsid w:val="00907E42"/>
    <w:rsid w:val="0091146B"/>
    <w:rsid w:val="00914EB3"/>
    <w:rsid w:val="00926AB9"/>
    <w:rsid w:val="009271BF"/>
    <w:rsid w:val="009305AC"/>
    <w:rsid w:val="009329CA"/>
    <w:rsid w:val="00935CB0"/>
    <w:rsid w:val="009414EF"/>
    <w:rsid w:val="00952FA7"/>
    <w:rsid w:val="00953A0D"/>
    <w:rsid w:val="009551C8"/>
    <w:rsid w:val="009629E4"/>
    <w:rsid w:val="00971131"/>
    <w:rsid w:val="009745FD"/>
    <w:rsid w:val="009746D5"/>
    <w:rsid w:val="009779BD"/>
    <w:rsid w:val="00995607"/>
    <w:rsid w:val="009A67EC"/>
    <w:rsid w:val="009A7AF7"/>
    <w:rsid w:val="009B1A33"/>
    <w:rsid w:val="009B2A3F"/>
    <w:rsid w:val="009B325E"/>
    <w:rsid w:val="009B4F65"/>
    <w:rsid w:val="009C1F53"/>
    <w:rsid w:val="009C31E7"/>
    <w:rsid w:val="009C39A3"/>
    <w:rsid w:val="009C7892"/>
    <w:rsid w:val="009D3F50"/>
    <w:rsid w:val="009D577A"/>
    <w:rsid w:val="009E42CE"/>
    <w:rsid w:val="009E5BF7"/>
    <w:rsid w:val="009F6765"/>
    <w:rsid w:val="00A05759"/>
    <w:rsid w:val="00A05FF7"/>
    <w:rsid w:val="00A12242"/>
    <w:rsid w:val="00A12F81"/>
    <w:rsid w:val="00A13700"/>
    <w:rsid w:val="00A15614"/>
    <w:rsid w:val="00A15627"/>
    <w:rsid w:val="00A160E5"/>
    <w:rsid w:val="00A20BA7"/>
    <w:rsid w:val="00A216BF"/>
    <w:rsid w:val="00A2426C"/>
    <w:rsid w:val="00A2441F"/>
    <w:rsid w:val="00A267F6"/>
    <w:rsid w:val="00A311B5"/>
    <w:rsid w:val="00A33128"/>
    <w:rsid w:val="00A33570"/>
    <w:rsid w:val="00A432AD"/>
    <w:rsid w:val="00A43BE9"/>
    <w:rsid w:val="00A44FEE"/>
    <w:rsid w:val="00A517B1"/>
    <w:rsid w:val="00A54922"/>
    <w:rsid w:val="00A55BC9"/>
    <w:rsid w:val="00A57683"/>
    <w:rsid w:val="00A57DB3"/>
    <w:rsid w:val="00A64C2A"/>
    <w:rsid w:val="00A660E5"/>
    <w:rsid w:val="00A66FA0"/>
    <w:rsid w:val="00A67735"/>
    <w:rsid w:val="00A8017F"/>
    <w:rsid w:val="00A805CE"/>
    <w:rsid w:val="00A808ED"/>
    <w:rsid w:val="00A81D00"/>
    <w:rsid w:val="00A85ACF"/>
    <w:rsid w:val="00A871E8"/>
    <w:rsid w:val="00A96B1A"/>
    <w:rsid w:val="00A97052"/>
    <w:rsid w:val="00AA153F"/>
    <w:rsid w:val="00AA1FBB"/>
    <w:rsid w:val="00AC16D8"/>
    <w:rsid w:val="00AC3702"/>
    <w:rsid w:val="00AC4E9F"/>
    <w:rsid w:val="00AC6531"/>
    <w:rsid w:val="00AD64EA"/>
    <w:rsid w:val="00AF0E11"/>
    <w:rsid w:val="00AF26D2"/>
    <w:rsid w:val="00AF493F"/>
    <w:rsid w:val="00B0023B"/>
    <w:rsid w:val="00B078B6"/>
    <w:rsid w:val="00B103FF"/>
    <w:rsid w:val="00B10FA3"/>
    <w:rsid w:val="00B11DCD"/>
    <w:rsid w:val="00B31487"/>
    <w:rsid w:val="00B3624C"/>
    <w:rsid w:val="00B40BA2"/>
    <w:rsid w:val="00B46F87"/>
    <w:rsid w:val="00B479ED"/>
    <w:rsid w:val="00B5089F"/>
    <w:rsid w:val="00B64989"/>
    <w:rsid w:val="00B730D1"/>
    <w:rsid w:val="00B76FE2"/>
    <w:rsid w:val="00B80E58"/>
    <w:rsid w:val="00B81FAA"/>
    <w:rsid w:val="00B82105"/>
    <w:rsid w:val="00BA5400"/>
    <w:rsid w:val="00BA6078"/>
    <w:rsid w:val="00BB2C8D"/>
    <w:rsid w:val="00BB387F"/>
    <w:rsid w:val="00BB438B"/>
    <w:rsid w:val="00BB540A"/>
    <w:rsid w:val="00BB782C"/>
    <w:rsid w:val="00BC055B"/>
    <w:rsid w:val="00BC72FF"/>
    <w:rsid w:val="00BD0761"/>
    <w:rsid w:val="00BD33BC"/>
    <w:rsid w:val="00BD416C"/>
    <w:rsid w:val="00BD6783"/>
    <w:rsid w:val="00BE0D93"/>
    <w:rsid w:val="00BE1825"/>
    <w:rsid w:val="00BE607C"/>
    <w:rsid w:val="00BF064B"/>
    <w:rsid w:val="00BF17A2"/>
    <w:rsid w:val="00BF3A0E"/>
    <w:rsid w:val="00C164FF"/>
    <w:rsid w:val="00C179AF"/>
    <w:rsid w:val="00C231E6"/>
    <w:rsid w:val="00C255E6"/>
    <w:rsid w:val="00C2669F"/>
    <w:rsid w:val="00C26AD3"/>
    <w:rsid w:val="00C30FB7"/>
    <w:rsid w:val="00C378E7"/>
    <w:rsid w:val="00C41CC2"/>
    <w:rsid w:val="00C42032"/>
    <w:rsid w:val="00C4414E"/>
    <w:rsid w:val="00C477A7"/>
    <w:rsid w:val="00C55030"/>
    <w:rsid w:val="00C6690D"/>
    <w:rsid w:val="00C82DA1"/>
    <w:rsid w:val="00C839DE"/>
    <w:rsid w:val="00C914F8"/>
    <w:rsid w:val="00C93E87"/>
    <w:rsid w:val="00CA0FE0"/>
    <w:rsid w:val="00CA14D2"/>
    <w:rsid w:val="00CA34BC"/>
    <w:rsid w:val="00CA7022"/>
    <w:rsid w:val="00CB7F1B"/>
    <w:rsid w:val="00CC33C6"/>
    <w:rsid w:val="00CC3F13"/>
    <w:rsid w:val="00CD24C0"/>
    <w:rsid w:val="00CD73E1"/>
    <w:rsid w:val="00CE21E6"/>
    <w:rsid w:val="00CE4989"/>
    <w:rsid w:val="00CE6FBA"/>
    <w:rsid w:val="00CF5D0A"/>
    <w:rsid w:val="00CF75AB"/>
    <w:rsid w:val="00D0311F"/>
    <w:rsid w:val="00D04BD3"/>
    <w:rsid w:val="00D05D4F"/>
    <w:rsid w:val="00D06A77"/>
    <w:rsid w:val="00D07DF6"/>
    <w:rsid w:val="00D10385"/>
    <w:rsid w:val="00D10EAA"/>
    <w:rsid w:val="00D123C4"/>
    <w:rsid w:val="00D20186"/>
    <w:rsid w:val="00D2151A"/>
    <w:rsid w:val="00D319CA"/>
    <w:rsid w:val="00D41901"/>
    <w:rsid w:val="00D44680"/>
    <w:rsid w:val="00D45103"/>
    <w:rsid w:val="00D45656"/>
    <w:rsid w:val="00D476D3"/>
    <w:rsid w:val="00D50360"/>
    <w:rsid w:val="00D61BF6"/>
    <w:rsid w:val="00D62185"/>
    <w:rsid w:val="00D641A0"/>
    <w:rsid w:val="00D84DEA"/>
    <w:rsid w:val="00D874FA"/>
    <w:rsid w:val="00D875D5"/>
    <w:rsid w:val="00D91AF5"/>
    <w:rsid w:val="00D94E6C"/>
    <w:rsid w:val="00DA296D"/>
    <w:rsid w:val="00DB2C99"/>
    <w:rsid w:val="00DC11D7"/>
    <w:rsid w:val="00DC33FB"/>
    <w:rsid w:val="00DD1151"/>
    <w:rsid w:val="00DE31B9"/>
    <w:rsid w:val="00DF37DB"/>
    <w:rsid w:val="00E01343"/>
    <w:rsid w:val="00E1001E"/>
    <w:rsid w:val="00E21F7C"/>
    <w:rsid w:val="00E335B9"/>
    <w:rsid w:val="00E344DE"/>
    <w:rsid w:val="00E356C8"/>
    <w:rsid w:val="00E43581"/>
    <w:rsid w:val="00E448D9"/>
    <w:rsid w:val="00E46EA1"/>
    <w:rsid w:val="00E553AA"/>
    <w:rsid w:val="00E57FB3"/>
    <w:rsid w:val="00E6161D"/>
    <w:rsid w:val="00E672C9"/>
    <w:rsid w:val="00E80B11"/>
    <w:rsid w:val="00E82747"/>
    <w:rsid w:val="00E8445B"/>
    <w:rsid w:val="00E91786"/>
    <w:rsid w:val="00E94AA5"/>
    <w:rsid w:val="00E9505D"/>
    <w:rsid w:val="00EA361E"/>
    <w:rsid w:val="00EA62F2"/>
    <w:rsid w:val="00EB28AE"/>
    <w:rsid w:val="00EB52B9"/>
    <w:rsid w:val="00EB64CA"/>
    <w:rsid w:val="00EC0F79"/>
    <w:rsid w:val="00ED3F52"/>
    <w:rsid w:val="00ED6C28"/>
    <w:rsid w:val="00EE0168"/>
    <w:rsid w:val="00EF5A21"/>
    <w:rsid w:val="00EF7A9C"/>
    <w:rsid w:val="00F04BC2"/>
    <w:rsid w:val="00F14873"/>
    <w:rsid w:val="00F15B83"/>
    <w:rsid w:val="00F17458"/>
    <w:rsid w:val="00F21B72"/>
    <w:rsid w:val="00F22956"/>
    <w:rsid w:val="00F3120E"/>
    <w:rsid w:val="00F31B46"/>
    <w:rsid w:val="00F3254A"/>
    <w:rsid w:val="00F33B6D"/>
    <w:rsid w:val="00F37800"/>
    <w:rsid w:val="00F426BA"/>
    <w:rsid w:val="00F43A11"/>
    <w:rsid w:val="00F442D8"/>
    <w:rsid w:val="00F45146"/>
    <w:rsid w:val="00F509AB"/>
    <w:rsid w:val="00F62257"/>
    <w:rsid w:val="00F64592"/>
    <w:rsid w:val="00F8481A"/>
    <w:rsid w:val="00F85F2D"/>
    <w:rsid w:val="00F90D89"/>
    <w:rsid w:val="00F92D1E"/>
    <w:rsid w:val="00FA271D"/>
    <w:rsid w:val="00FA3ACC"/>
    <w:rsid w:val="00FB0E8C"/>
    <w:rsid w:val="00FB2134"/>
    <w:rsid w:val="00FB2E01"/>
    <w:rsid w:val="00FC1352"/>
    <w:rsid w:val="00FC3532"/>
    <w:rsid w:val="00FD02C8"/>
    <w:rsid w:val="00FD721D"/>
    <w:rsid w:val="00FE632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CB88771"/>
  <w15:docId w15:val="{AB382AFF-6BCA-446E-9FAF-73B99115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C16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08364A"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napToGrid w:val="0"/>
      <w:spacing w:beforeLines="100" w:before="240" w:afterLines="100" w:after="240" w:line="240" w:lineRule="auto"/>
      <w:outlineLvl w:val="0"/>
    </w:pPr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A677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8364A"/>
    <w:rPr>
      <w:rFonts w:ascii="Times New Roman" w:eastAsia="SimHei" w:hAnsi="Times New Roman" w:cs="Times New Roman"/>
      <w:b/>
      <w:bCs/>
      <w:sz w:val="28"/>
      <w:szCs w:val="30"/>
      <w:lang w:eastAsia="zh-CN"/>
    </w:rPr>
  </w:style>
  <w:style w:type="paragraph" w:customStyle="1" w:styleId="3GPPHeader">
    <w:name w:val="3GPP_Header"/>
    <w:basedOn w:val="Normal"/>
    <w:qFormat/>
    <w:rsid w:val="0008364A"/>
    <w:pPr>
      <w:widowControl w:val="0"/>
      <w:tabs>
        <w:tab w:val="left" w:pos="1800"/>
        <w:tab w:val="right" w:pos="9360"/>
      </w:tabs>
      <w:spacing w:after="0"/>
      <w:jc w:val="both"/>
    </w:pPr>
    <w:rPr>
      <w:rFonts w:ascii="Arial" w:eastAsia="SimSun" w:hAnsi="Arial"/>
      <w:b/>
      <w:kern w:val="2"/>
      <w:sz w:val="21"/>
      <w:szCs w:val="22"/>
      <w:lang w:val="en-US"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,列"/>
    <w:basedOn w:val="Normal"/>
    <w:link w:val="ListParagraphChar"/>
    <w:uiPriority w:val="34"/>
    <w:qFormat/>
    <w:rsid w:val="0008364A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列 Char"/>
    <w:link w:val="ListParagraph"/>
    <w:uiPriority w:val="34"/>
    <w:qFormat/>
    <w:locked/>
    <w:rsid w:val="0008364A"/>
    <w:rPr>
      <w:rFonts w:ascii="Times New Roman" w:eastAsia="SimSun" w:hAnsi="Times New Roman" w:cs="Times New Roman"/>
    </w:rPr>
  </w:style>
  <w:style w:type="paragraph" w:customStyle="1" w:styleId="References">
    <w:name w:val="References"/>
    <w:basedOn w:val="Normal"/>
    <w:rsid w:val="0008364A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paragraph" w:customStyle="1" w:styleId="B1">
    <w:name w:val="B1"/>
    <w:basedOn w:val="List"/>
    <w:link w:val="B1Zchn"/>
    <w:qFormat/>
    <w:rsid w:val="00AD64E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AD64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D64EA"/>
    <w:pPr>
      <w:ind w:left="360" w:hanging="360"/>
      <w:contextualSpacing/>
    </w:pPr>
  </w:style>
  <w:style w:type="table" w:styleId="TableGrid">
    <w:name w:val="Table Grid"/>
    <w:basedOn w:val="TableNormal"/>
    <w:uiPriority w:val="39"/>
    <w:rsid w:val="00471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013F47"/>
    <w:rPr>
      <w:rFonts w:ascii="Times New Roman" w:eastAsia="MS Mincho" w:hAnsi="Times New Roman" w:cs="Times New Roman"/>
      <w:sz w:val="20"/>
      <w:szCs w:val="20"/>
      <w:lang w:eastAsia="en-GB"/>
    </w:rPr>
  </w:style>
  <w:style w:type="paragraph" w:customStyle="1" w:styleId="B2">
    <w:name w:val="B2"/>
    <w:basedOn w:val="List2"/>
    <w:link w:val="B2Char"/>
    <w:qFormat/>
    <w:rsid w:val="00013F47"/>
    <w:pPr>
      <w:overflowPunct w:val="0"/>
      <w:autoSpaceDE w:val="0"/>
      <w:autoSpaceDN w:val="0"/>
      <w:adjustRightInd w:val="0"/>
      <w:snapToGrid w:val="0"/>
      <w:ind w:left="851" w:hanging="284"/>
      <w:contextualSpacing w:val="0"/>
      <w:jc w:val="both"/>
    </w:pPr>
    <w:rPr>
      <w:rFonts w:eastAsia="MS Mincho"/>
      <w:lang w:val="en-US"/>
    </w:rPr>
  </w:style>
  <w:style w:type="paragraph" w:styleId="List2">
    <w:name w:val="List 2"/>
    <w:basedOn w:val="Normal"/>
    <w:uiPriority w:val="99"/>
    <w:semiHidden/>
    <w:unhideWhenUsed/>
    <w:rsid w:val="00013F47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4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453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4532"/>
    <w:rPr>
      <w:rFonts w:ascii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532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060B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808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808ED"/>
    <w:rPr>
      <w:rFonts w:ascii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A808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808ED"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A6773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B1Char1">
    <w:name w:val="B1 Char1"/>
    <w:rsid w:val="00A67735"/>
    <w:rPr>
      <w:rFonts w:eastAsia="Times New Roman"/>
    </w:rPr>
  </w:style>
  <w:style w:type="paragraph" w:styleId="Revision">
    <w:name w:val="Revision"/>
    <w:hidden/>
    <w:uiPriority w:val="99"/>
    <w:semiHidden/>
    <w:rsid w:val="008B26CD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7435D82D-567F-481A-8DA6-9A2B346086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181DFC-2DE8-4195-99E9-06D00B73C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1F1CE2-2717-46E7-8E6D-E81B70755A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</ds:schemaRefs>
</ds:datastoreItem>
</file>

<file path=customXml/itemProps4.xml><?xml version="1.0" encoding="utf-8"?>
<ds:datastoreItem xmlns:ds="http://schemas.openxmlformats.org/officeDocument/2006/customXml" ds:itemID="{381F8CE9-E7B1-4886-970B-F37AAACCF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Ashish Mishra</dc:creator>
  <cp:keywords/>
  <dc:description/>
  <cp:lastModifiedBy>Young-Han Nam</cp:lastModifiedBy>
  <cp:revision>7</cp:revision>
  <dcterms:created xsi:type="dcterms:W3CDTF">2021-11-05T21:28:00Z</dcterms:created>
  <dcterms:modified xsi:type="dcterms:W3CDTF">2021-11-05T21:31:00Z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</Properties>
</file>